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BDB6" w14:textId="46645000" w:rsidR="00EE655D" w:rsidRPr="00CA6871" w:rsidRDefault="00EE655D" w:rsidP="00771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871">
        <w:rPr>
          <w:rFonts w:ascii="Times New Roman" w:hAnsi="Times New Roman" w:cs="Times New Roman"/>
          <w:b/>
          <w:bCs/>
          <w:sz w:val="28"/>
          <w:szCs w:val="28"/>
        </w:rPr>
        <w:t>2. katechéza k</w:t>
      </w:r>
      <w:r w:rsidR="00CA6871" w:rsidRPr="00CA68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A6871">
        <w:rPr>
          <w:rFonts w:ascii="Times New Roman" w:hAnsi="Times New Roman" w:cs="Times New Roman"/>
          <w:b/>
          <w:bCs/>
          <w:sz w:val="28"/>
          <w:szCs w:val="28"/>
        </w:rPr>
        <w:t>Liturgii</w:t>
      </w:r>
      <w:r w:rsidR="00CA6871" w:rsidRPr="00CA6871">
        <w:rPr>
          <w:rFonts w:ascii="Times New Roman" w:hAnsi="Times New Roman" w:cs="Times New Roman"/>
          <w:b/>
          <w:bCs/>
          <w:sz w:val="28"/>
          <w:szCs w:val="28"/>
        </w:rPr>
        <w:t xml:space="preserve"> vopred posvätených darov</w:t>
      </w:r>
      <w:r w:rsidR="00462DF3" w:rsidRPr="00CA6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DB341B" w14:textId="0FC75EA4" w:rsidR="00771996" w:rsidRPr="00A94492" w:rsidRDefault="003652CC" w:rsidP="007719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Pittsburská ruténska metropo</w:t>
      </w:r>
      <w:r w:rsidR="00771996" w:rsidRPr="00A94492">
        <w:rPr>
          <w:rFonts w:ascii="Times New Roman" w:hAnsi="Times New Roman" w:cs="Times New Roman"/>
          <w:b/>
          <w:bCs/>
          <w:sz w:val="24"/>
          <w:szCs w:val="24"/>
        </w:rPr>
        <w:t>lia</w:t>
      </w:r>
    </w:p>
    <w:p w14:paraId="11B09593" w14:textId="77777777" w:rsidR="00771996" w:rsidRPr="00A94492" w:rsidRDefault="00771996">
      <w:pPr>
        <w:rPr>
          <w:rFonts w:ascii="Times New Roman" w:hAnsi="Times New Roman" w:cs="Times New Roman"/>
          <w:sz w:val="24"/>
          <w:szCs w:val="24"/>
        </w:rPr>
      </w:pPr>
    </w:p>
    <w:p w14:paraId="7340330F" w14:textId="77777777" w:rsidR="00BA569A" w:rsidRDefault="00744155" w:rsidP="00BA56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2">
        <w:rPr>
          <w:rFonts w:ascii="Times New Roman" w:hAnsi="Times New Roman" w:cs="Times New Roman"/>
          <w:b/>
          <w:bCs/>
          <w:sz w:val="24"/>
          <w:szCs w:val="24"/>
        </w:rPr>
        <w:t xml:space="preserve">SVÄTÁ LITURGIA VOPRED POSVÄTENÝCH DAROV </w:t>
      </w:r>
    </w:p>
    <w:p w14:paraId="271E7958" w14:textId="0A22C730" w:rsidR="00744155" w:rsidRPr="00A94492" w:rsidRDefault="00744155" w:rsidP="00BA56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492">
        <w:rPr>
          <w:rFonts w:ascii="Times New Roman" w:hAnsi="Times New Roman" w:cs="Times New Roman"/>
          <w:b/>
          <w:bCs/>
          <w:sz w:val="24"/>
          <w:szCs w:val="24"/>
        </w:rPr>
        <w:t>PODĽA TRADÍCIE BYZANTSKÉHO OBRADU</w:t>
      </w:r>
    </w:p>
    <w:p w14:paraId="2CC65930" w14:textId="77777777" w:rsidR="00462DF3" w:rsidRDefault="00462DF3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D54D0" w14:textId="5438AD05" w:rsidR="00CD643E" w:rsidRPr="00A94492" w:rsidRDefault="007373EF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V byzantskom obrade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, popri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l</w:t>
      </w:r>
      <w:r w:rsidRPr="00A94492">
        <w:rPr>
          <w:rFonts w:ascii="Times New Roman" w:hAnsi="Times New Roman" w:cs="Times New Roman"/>
          <w:bCs/>
          <w:sz w:val="24"/>
          <w:szCs w:val="24"/>
        </w:rPr>
        <w:t>iturgi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ách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svätého Jána Zlatoústeho a svätého Bazila Veľkého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, máme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ešte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tretí liturgický formulár, známy ako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S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vätá liturgia vopred posvätených darov. Ako už samotný názov napovedá, eucharistické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d</w:t>
      </w:r>
      <w:r w:rsidRPr="00A94492">
        <w:rPr>
          <w:rFonts w:ascii="Times New Roman" w:hAnsi="Times New Roman" w:cs="Times New Roman"/>
          <w:bCs/>
          <w:sz w:val="24"/>
          <w:szCs w:val="24"/>
        </w:rPr>
        <w:t>ary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, ktoré sa na tejto bohoslužbe podávajú pri svätom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prijímaní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,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sú vopred posvätené, 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konsekrované/premenené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Prísne vzaté,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táto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bohoslužba sa nepovažuje za „úplnú liturgiu“, ale je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76EF6" w:rsidRPr="003C310A">
        <w:rPr>
          <w:rFonts w:ascii="Times New Roman" w:hAnsi="Times New Roman" w:cs="Times New Roman"/>
          <w:bCs/>
          <w:sz w:val="24"/>
          <w:szCs w:val="24"/>
        </w:rPr>
        <w:t>„</w:t>
      </w:r>
      <w:r w:rsidRPr="003C310A">
        <w:rPr>
          <w:rFonts w:ascii="Times New Roman" w:hAnsi="Times New Roman" w:cs="Times New Roman"/>
          <w:bCs/>
          <w:sz w:val="24"/>
          <w:szCs w:val="24"/>
        </w:rPr>
        <w:t>len</w:t>
      </w:r>
      <w:r w:rsidR="00E76EF6" w:rsidRPr="003C310A">
        <w:rPr>
          <w:rFonts w:ascii="Times New Roman" w:hAnsi="Times New Roman" w:cs="Times New Roman"/>
          <w:bCs/>
          <w:sz w:val="24"/>
          <w:szCs w:val="24"/>
        </w:rPr>
        <w:t>“</w:t>
      </w:r>
      <w:r w:rsidRPr="003C31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>služb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slávnostného svätého prijímania.</w:t>
      </w:r>
      <w:r w:rsidR="00E76EF6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A8CA28" w14:textId="602BA82D" w:rsidR="00CD643E" w:rsidRPr="00A94492" w:rsidRDefault="00A12F1D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Liturgia vopred posvätených darov sa slávi počas Veľkého pôstu v tých dňoch, keď sa neslávi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 xml:space="preserve">riadna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liturgia. Jej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historický pôvod je zahalený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155" w:rsidRPr="00A94492">
        <w:rPr>
          <w:rFonts w:ascii="Times New Roman" w:hAnsi="Times New Roman" w:cs="Times New Roman"/>
          <w:bCs/>
          <w:sz w:val="24"/>
          <w:szCs w:val="24"/>
        </w:rPr>
        <w:t>určitou hmlou</w:t>
      </w:r>
      <w:r w:rsidRPr="00A94492">
        <w:rPr>
          <w:rFonts w:ascii="Times New Roman" w:hAnsi="Times New Roman" w:cs="Times New Roman"/>
          <w:bCs/>
          <w:sz w:val="24"/>
          <w:szCs w:val="24"/>
        </w:rPr>
        <w:t>. Napriek tomu j</w:t>
      </w:r>
      <w:r w:rsidR="00E76EF6" w:rsidRPr="00A94492">
        <w:rPr>
          <w:rFonts w:ascii="Times New Roman" w:hAnsi="Times New Roman" w:cs="Times New Roman"/>
          <w:bCs/>
          <w:sz w:val="24"/>
          <w:szCs w:val="24"/>
        </w:rPr>
        <w:t>ej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používanie siaha až do úctyhodného staroveku kresťanskej bohoslužby.</w:t>
      </w:r>
      <w:r w:rsidR="00E76EF6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2462B6" w14:textId="05DFB146" w:rsidR="005D2EF0" w:rsidRPr="00A94492" w:rsidRDefault="005D2EF0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Všetky liturgie sa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používali dlhý čas pred ich písomným spracovaním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a odovzdávali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A94492">
        <w:rPr>
          <w:rFonts w:ascii="Times New Roman" w:hAnsi="Times New Roman" w:cs="Times New Roman"/>
          <w:bCs/>
          <w:sz w:val="24"/>
          <w:szCs w:val="24"/>
        </w:rPr>
        <w:t>ústnou tradíciou. Až oveľa neskôr boli zaznamenané niektoré konkrétne formuláre a tak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to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sa zachovali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pre potomkov. Z tohto dôvodu je veľmi ťažké, ak nie nemožné, určiť presný dátum a miesto ich vzniku, či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zistiť </w:t>
      </w:r>
      <w:r w:rsidRPr="00A94492">
        <w:rPr>
          <w:rFonts w:ascii="Times New Roman" w:hAnsi="Times New Roman" w:cs="Times New Roman"/>
          <w:bCs/>
          <w:sz w:val="24"/>
          <w:szCs w:val="24"/>
        </w:rPr>
        <w:t>všetky faktory, ktoré ovplyvnili vývoj týchto liturgických formulárov.</w:t>
      </w:r>
      <w:r w:rsidR="00E76EF6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C0C931" w14:textId="72D2406A" w:rsidR="00CD643E" w:rsidRPr="00A94492" w:rsidRDefault="005D2EF0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To isté treba povedať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aj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l</w:t>
      </w:r>
      <w:r w:rsidRPr="00A94492">
        <w:rPr>
          <w:rFonts w:ascii="Times New Roman" w:hAnsi="Times New Roman" w:cs="Times New Roman"/>
          <w:bCs/>
          <w:sz w:val="24"/>
          <w:szCs w:val="24"/>
        </w:rPr>
        <w:t>iturgii vopred posvätených darov, ktorá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s najväčšou pravdepodobnosťou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vznikla na začiatku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6. storočia v sýrskej Antiochii. Tam vznikli aj ostatné byzantské liturgie.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Niekedy v </w:t>
      </w:r>
      <w:r w:rsidRPr="00A94492">
        <w:rPr>
          <w:rFonts w:ascii="Times New Roman" w:hAnsi="Times New Roman" w:cs="Times New Roman"/>
          <w:bCs/>
          <w:sz w:val="24"/>
          <w:szCs w:val="24"/>
        </w:rPr>
        <w:t>priebehu šiesteho storočia bola liturgia vopred posvätených darov prenesená z Antiochie do Konštantínopola, kde prešla ďalším liturgickým vývojom a</w:t>
      </w:r>
      <w:r w:rsidR="005D7ED4">
        <w:rPr>
          <w:rFonts w:ascii="Times New Roman" w:hAnsi="Times New Roman" w:cs="Times New Roman"/>
          <w:bCs/>
          <w:sz w:val="24"/>
          <w:szCs w:val="24"/>
        </w:rPr>
        <w:t> </w:t>
      </w:r>
      <w:r w:rsidRPr="00A94492">
        <w:rPr>
          <w:rFonts w:ascii="Times New Roman" w:hAnsi="Times New Roman" w:cs="Times New Roman"/>
          <w:bCs/>
          <w:sz w:val="24"/>
          <w:szCs w:val="24"/>
        </w:rPr>
        <w:t>dostala svoju definitívnu podobu. Prv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é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ist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é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informáci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e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o slávení liturgie vopred posvätených darov v</w:t>
      </w:r>
      <w:r w:rsidR="00E73CD5">
        <w:rPr>
          <w:rFonts w:ascii="Times New Roman" w:hAnsi="Times New Roman" w:cs="Times New Roman"/>
          <w:bCs/>
          <w:sz w:val="24"/>
          <w:szCs w:val="24"/>
        </w:rPr>
        <w:t> </w:t>
      </w:r>
      <w:r w:rsidRPr="00A94492">
        <w:rPr>
          <w:rFonts w:ascii="Times New Roman" w:hAnsi="Times New Roman" w:cs="Times New Roman"/>
          <w:bCs/>
          <w:sz w:val="24"/>
          <w:szCs w:val="24"/>
        </w:rPr>
        <w:t>hlavnom meste Východu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 xml:space="preserve"> sa k nám dostávajú z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anonymn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ého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diel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Paschalion, napísan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ého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E73CD5">
        <w:rPr>
          <w:rFonts w:ascii="Times New Roman" w:hAnsi="Times New Roman" w:cs="Times New Roman"/>
          <w:bCs/>
          <w:sz w:val="24"/>
          <w:szCs w:val="24"/>
        </w:rPr>
        <w:t> 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roku 616.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V ňom č</w:t>
      </w:r>
      <w:r w:rsidRPr="00A94492">
        <w:rPr>
          <w:rFonts w:ascii="Times New Roman" w:hAnsi="Times New Roman" w:cs="Times New Roman"/>
          <w:bCs/>
          <w:sz w:val="24"/>
          <w:szCs w:val="24"/>
        </w:rPr>
        <w:t>ítame:</w:t>
      </w:r>
    </w:p>
    <w:p w14:paraId="64360B4F" w14:textId="4C9C87DF" w:rsidR="005D2EF0" w:rsidRPr="00A94492" w:rsidRDefault="00866C47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„V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štvrtom roku cisára Herakleia (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>614), za konštantínopolského patriarchu Serg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eja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(610 – 638), </w:t>
      </w:r>
      <w:r w:rsidR="001A3CCC" w:rsidRPr="00A94492">
        <w:rPr>
          <w:rFonts w:ascii="Times New Roman" w:hAnsi="Times New Roman" w:cs="Times New Roman"/>
          <w:bCs/>
          <w:sz w:val="24"/>
          <w:szCs w:val="24"/>
        </w:rPr>
        <w:t>začínajúc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prvým týždňom Veľkého pôstu, ľud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 po</w:t>
      </w:r>
      <w:r w:rsidR="00A126B2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>žalm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e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A126B2" w:rsidRPr="00A94492">
        <w:rPr>
          <w:rFonts w:ascii="Times New Roman" w:hAnsi="Times New Roman" w:cs="Times New Roman"/>
          <w:bCs/>
          <w:sz w:val="24"/>
          <w:szCs w:val="24"/>
        </w:rPr>
        <w:t>M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oja modlitba </w:t>
      </w:r>
      <w:r w:rsidR="00A126B2" w:rsidRPr="00A94492">
        <w:rPr>
          <w:rFonts w:ascii="Times New Roman" w:hAnsi="Times New Roman" w:cs="Times New Roman"/>
          <w:bCs/>
          <w:sz w:val="24"/>
          <w:szCs w:val="24"/>
        </w:rPr>
        <w:t>nech sa vznáša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k tebe“ a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 </w:t>
      </w:r>
      <w:r w:rsidR="00A126B2" w:rsidRPr="00A94492">
        <w:rPr>
          <w:rFonts w:ascii="Times New Roman" w:hAnsi="Times New Roman" w:cs="Times New Roman"/>
          <w:bCs/>
          <w:sz w:val="24"/>
          <w:szCs w:val="24"/>
        </w:rPr>
        <w:t>zvolan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í celebranta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„Skrze dar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tvojho 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>Krista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“, kým sa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vopred posvätené dary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 niesli na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oltár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>začal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 hneď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spievať „</w:t>
      </w:r>
      <w:r w:rsidR="00A126B2" w:rsidRPr="00A94492">
        <w:rPr>
          <w:rFonts w:ascii="Times New Roman" w:hAnsi="Times New Roman" w:cs="Times New Roman"/>
          <w:bCs/>
          <w:sz w:val="24"/>
          <w:szCs w:val="24"/>
        </w:rPr>
        <w:t>Nebeské mocnosti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“. Tento hymnus sa spieva nielen počas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Veľkého p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ôstu, ale vždy, keď sa slávia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liturgie 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>vopred posväten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ých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dar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ov“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(poro</w:t>
      </w:r>
      <w:r w:rsidR="00A126B2" w:rsidRPr="00A94492">
        <w:rPr>
          <w:rFonts w:ascii="Times New Roman" w:hAnsi="Times New Roman" w:cs="Times New Roman"/>
          <w:bCs/>
          <w:sz w:val="24"/>
          <w:szCs w:val="24"/>
        </w:rPr>
        <w:t>v.</w:t>
      </w:r>
      <w:r w:rsidR="005D2EF0" w:rsidRPr="00A94492">
        <w:rPr>
          <w:rFonts w:ascii="Times New Roman" w:hAnsi="Times New Roman" w:cs="Times New Roman"/>
          <w:bCs/>
          <w:sz w:val="24"/>
          <w:szCs w:val="24"/>
        </w:rPr>
        <w:t xml:space="preserve"> PG, 92, 989)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F85943" w14:textId="47C28AE8" w:rsidR="00CD643E" w:rsidRPr="00A94492" w:rsidRDefault="00A126B2" w:rsidP="00866C47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Z tohto prvého spoľahlivého zdroja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liturgi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vopred posvätených darov môžeme vyvodiť záver:</w:t>
      </w:r>
    </w:p>
    <w:p w14:paraId="0D57B87B" w14:textId="77777777" w:rsidR="00176ED2" w:rsidRPr="00A94492" w:rsidRDefault="00C54145" w:rsidP="00E76EF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1) že na začiatku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A94492">
        <w:rPr>
          <w:rFonts w:ascii="Times New Roman" w:hAnsi="Times New Roman" w:cs="Times New Roman"/>
          <w:bCs/>
          <w:sz w:val="24"/>
          <w:szCs w:val="24"/>
        </w:rPr>
        <w:t>storočia (okolo r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.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614) bola táto liturgia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v Konštantínopole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dobre rozvinutá a slávená; </w:t>
      </w:r>
    </w:p>
    <w:p w14:paraId="42A0BBB9" w14:textId="77777777" w:rsidR="00176ED2" w:rsidRPr="00A94492" w:rsidRDefault="00C54145" w:rsidP="00E76EF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2) že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 xml:space="preserve">od Veľkého pôstu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roku 614 bol zavedený nový, 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veľmi i</w:t>
      </w:r>
      <w:r w:rsidRPr="00A94492">
        <w:rPr>
          <w:rFonts w:ascii="Times New Roman" w:hAnsi="Times New Roman" w:cs="Times New Roman"/>
          <w:bCs/>
          <w:sz w:val="24"/>
          <w:szCs w:val="24"/>
        </w:rPr>
        <w:t>nšpiratívn</w:t>
      </w:r>
      <w:r w:rsidR="00CC0FF7" w:rsidRPr="00A94492">
        <w:rPr>
          <w:rFonts w:ascii="Times New Roman" w:hAnsi="Times New Roman" w:cs="Times New Roman"/>
          <w:bCs/>
          <w:sz w:val="24"/>
          <w:szCs w:val="24"/>
        </w:rPr>
        <w:t>y</w:t>
      </w:r>
      <w:r w:rsidR="00176ED2" w:rsidRPr="00A94492">
        <w:rPr>
          <w:rFonts w:ascii="Times New Roman" w:hAnsi="Times New Roman" w:cs="Times New Roman"/>
          <w:bCs/>
          <w:sz w:val="24"/>
          <w:szCs w:val="24"/>
        </w:rPr>
        <w:t xml:space="preserve"> hymnus „Nebeské mocnosti“; </w:t>
      </w:r>
    </w:p>
    <w:p w14:paraId="67B3EF0D" w14:textId="0B1083FA" w:rsidR="00C54145" w:rsidRPr="00A94492" w:rsidRDefault="00C54145" w:rsidP="00E76EF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že v tej dobe sa liturgia vopred posvätených darov slávila nielen počas 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Veľkého p</w:t>
      </w:r>
      <w:r w:rsidRPr="00A94492">
        <w:rPr>
          <w:rFonts w:ascii="Times New Roman" w:hAnsi="Times New Roman" w:cs="Times New Roman"/>
          <w:bCs/>
          <w:sz w:val="24"/>
          <w:szCs w:val="24"/>
        </w:rPr>
        <w:t>ôstu, ale aj pri niektorých iných príležitostiach. Na Veľký pôst ju obmedzi</w:t>
      </w:r>
      <w:r w:rsidR="00EF7F2E" w:rsidRPr="00A94492">
        <w:rPr>
          <w:rFonts w:ascii="Times New Roman" w:hAnsi="Times New Roman" w:cs="Times New Roman"/>
          <w:bCs/>
          <w:sz w:val="24"/>
          <w:szCs w:val="24"/>
        </w:rPr>
        <w:t>l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Trulánsky (Konštantínopolský) </w:t>
      </w:r>
      <w:r w:rsidRPr="00A94492">
        <w:rPr>
          <w:rFonts w:ascii="Times New Roman" w:hAnsi="Times New Roman" w:cs="Times New Roman"/>
          <w:bCs/>
          <w:sz w:val="24"/>
          <w:szCs w:val="24"/>
        </w:rPr>
        <w:t>koncil (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692), ktorý 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stanovil</w:t>
      </w:r>
      <w:r w:rsidRPr="00A9449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86EE52" w14:textId="72AE063F" w:rsidR="00C54145" w:rsidRPr="00A94492" w:rsidRDefault="00C54145" w:rsidP="00A9449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„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Svätá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liturgia vopred posvätených (darov) 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nech sa koná </w:t>
      </w:r>
      <w:r w:rsidRPr="00A94492">
        <w:rPr>
          <w:rFonts w:ascii="Times New Roman" w:hAnsi="Times New Roman" w:cs="Times New Roman"/>
          <w:bCs/>
          <w:sz w:val="24"/>
          <w:szCs w:val="24"/>
        </w:rPr>
        <w:t>vo všetk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y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ni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svätého 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Š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tyridsaťdňového pôstu, 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s výnimkou soboty </w:t>
      </w:r>
      <w:r w:rsidRPr="00A94492">
        <w:rPr>
          <w:rFonts w:ascii="Times New Roman" w:hAnsi="Times New Roman" w:cs="Times New Roman"/>
          <w:bCs/>
          <w:sz w:val="24"/>
          <w:szCs w:val="24"/>
        </w:rPr>
        <w:t>a Pánovho dňa a sviatku Zvestovania“ (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52.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kánon). Novšie 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 xml:space="preserve">právne predpisy </w:t>
      </w:r>
      <w:r w:rsidRPr="00A94492">
        <w:rPr>
          <w:rFonts w:ascii="Times New Roman" w:hAnsi="Times New Roman" w:cs="Times New Roman"/>
          <w:bCs/>
          <w:sz w:val="24"/>
          <w:szCs w:val="24"/>
        </w:rPr>
        <w:t>obmedzil</w:t>
      </w:r>
      <w:r w:rsidR="007F1D28" w:rsidRPr="00A94492">
        <w:rPr>
          <w:rFonts w:ascii="Times New Roman" w:hAnsi="Times New Roman" w:cs="Times New Roman"/>
          <w:bCs/>
          <w:sz w:val="24"/>
          <w:szCs w:val="24"/>
        </w:rPr>
        <w:t>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jej slávenie na stredy a piatky 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>Veľkého p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ôstu a na pondelok, utorok a stredu </w:t>
      </w:r>
      <w:r w:rsidR="00771996" w:rsidRPr="00A94492">
        <w:rPr>
          <w:rFonts w:ascii="Times New Roman" w:hAnsi="Times New Roman" w:cs="Times New Roman"/>
          <w:bCs/>
          <w:sz w:val="24"/>
          <w:szCs w:val="24"/>
        </w:rPr>
        <w:t xml:space="preserve">Svätého a </w:t>
      </w:r>
      <w:r w:rsidRPr="00A94492">
        <w:rPr>
          <w:rFonts w:ascii="Times New Roman" w:hAnsi="Times New Roman" w:cs="Times New Roman"/>
          <w:bCs/>
          <w:sz w:val="24"/>
          <w:szCs w:val="24"/>
        </w:rPr>
        <w:t>Veľkého týždňa (porov. A. Mikita, Cerk. Typykon, 1901, s. 174)</w:t>
      </w:r>
      <w:r w:rsidR="00E35040">
        <w:rPr>
          <w:rFonts w:ascii="Times New Roman" w:hAnsi="Times New Roman" w:cs="Times New Roman"/>
          <w:bCs/>
          <w:sz w:val="24"/>
          <w:szCs w:val="24"/>
        </w:rPr>
        <w:t>.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B21">
        <w:rPr>
          <w:rFonts w:ascii="Times New Roman" w:hAnsi="Times New Roman" w:cs="Times New Roman"/>
          <w:bCs/>
          <w:sz w:val="24"/>
          <w:szCs w:val="24"/>
        </w:rPr>
        <w:t>Ale aj v t</w:t>
      </w:r>
      <w:r w:rsidR="007F1D28" w:rsidRPr="00E00B21">
        <w:rPr>
          <w:rFonts w:ascii="Times New Roman" w:hAnsi="Times New Roman" w:cs="Times New Roman"/>
          <w:bCs/>
          <w:sz w:val="24"/>
          <w:szCs w:val="24"/>
        </w:rPr>
        <w:t>ieto</w:t>
      </w:r>
      <w:r w:rsidRPr="00E00B21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7F1D28" w:rsidRPr="00E00B21">
        <w:rPr>
          <w:rFonts w:ascii="Times New Roman" w:hAnsi="Times New Roman" w:cs="Times New Roman"/>
          <w:bCs/>
          <w:sz w:val="24"/>
          <w:szCs w:val="24"/>
        </w:rPr>
        <w:t>ni</w:t>
      </w:r>
      <w:r w:rsidRPr="00E00B21">
        <w:rPr>
          <w:rFonts w:ascii="Times New Roman" w:hAnsi="Times New Roman" w:cs="Times New Roman"/>
          <w:bCs/>
          <w:sz w:val="24"/>
          <w:szCs w:val="24"/>
        </w:rPr>
        <w:t xml:space="preserve"> je dovolené sláviť božskú liturgiu sv</w:t>
      </w:r>
      <w:r w:rsidR="007F1D28" w:rsidRPr="00E00B21">
        <w:rPr>
          <w:rFonts w:ascii="Times New Roman" w:hAnsi="Times New Roman" w:cs="Times New Roman"/>
          <w:bCs/>
          <w:sz w:val="24"/>
          <w:szCs w:val="24"/>
        </w:rPr>
        <w:t>ätého</w:t>
      </w:r>
      <w:r w:rsidRPr="00E00B21">
        <w:rPr>
          <w:rFonts w:ascii="Times New Roman" w:hAnsi="Times New Roman" w:cs="Times New Roman"/>
          <w:bCs/>
          <w:sz w:val="24"/>
          <w:szCs w:val="24"/>
        </w:rPr>
        <w:t xml:space="preserve"> Jána Zlatoústeho (tamže; Ordo Celebrationis, Rím 1944, č. 216).</w:t>
      </w:r>
      <w:r w:rsidR="00771996" w:rsidRPr="00E00B21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"/>
      </w:r>
      <w:r w:rsidR="00A94492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D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A04EE2" w14:textId="7C0FD423" w:rsidR="00CD643E" w:rsidRPr="00462DF3" w:rsidRDefault="000E4AED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F3">
        <w:rPr>
          <w:rFonts w:ascii="Times New Roman" w:hAnsi="Times New Roman" w:cs="Times New Roman"/>
          <w:bCs/>
          <w:sz w:val="24"/>
          <w:szCs w:val="24"/>
        </w:rPr>
        <w:t xml:space="preserve">Najstarší text liturgie vopred posvätených darov, ako sa dnes slávi v byzantskom obrade, </w:t>
      </w:r>
      <w:r w:rsidR="007F1D28" w:rsidRPr="00462DF3">
        <w:rPr>
          <w:rFonts w:ascii="Times New Roman" w:hAnsi="Times New Roman" w:cs="Times New Roman"/>
          <w:bCs/>
          <w:sz w:val="24"/>
          <w:szCs w:val="24"/>
        </w:rPr>
        <w:t>sa nachádza</w:t>
      </w:r>
      <w:r w:rsidRPr="00462DF3">
        <w:rPr>
          <w:rFonts w:ascii="Times New Roman" w:hAnsi="Times New Roman" w:cs="Times New Roman"/>
          <w:bCs/>
          <w:sz w:val="24"/>
          <w:szCs w:val="24"/>
        </w:rPr>
        <w:t xml:space="preserve"> v často spomínanom </w:t>
      </w:r>
      <w:r w:rsidRPr="00E73CD5">
        <w:rPr>
          <w:rFonts w:ascii="Times New Roman" w:hAnsi="Times New Roman" w:cs="Times New Roman"/>
          <w:bCs/>
          <w:i/>
          <w:iCs/>
          <w:sz w:val="24"/>
          <w:szCs w:val="24"/>
        </w:rPr>
        <w:t>Codex Barberini</w:t>
      </w:r>
      <w:r w:rsidRPr="00462DF3">
        <w:rPr>
          <w:rFonts w:ascii="Times New Roman" w:hAnsi="Times New Roman" w:cs="Times New Roman"/>
          <w:bCs/>
          <w:sz w:val="24"/>
          <w:szCs w:val="24"/>
        </w:rPr>
        <w:t xml:space="preserve"> z 8. storočia. Jeho autor </w:t>
      </w:r>
      <w:r w:rsidR="007F1D28" w:rsidRPr="00462DF3">
        <w:rPr>
          <w:rFonts w:ascii="Times New Roman" w:hAnsi="Times New Roman" w:cs="Times New Roman"/>
          <w:bCs/>
          <w:sz w:val="24"/>
          <w:szCs w:val="24"/>
        </w:rPr>
        <w:t>sa neuvádza.</w:t>
      </w:r>
    </w:p>
    <w:p w14:paraId="7DB7DD57" w14:textId="27EC3BFE" w:rsidR="00CD643E" w:rsidRPr="00A94492" w:rsidRDefault="000E4AED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Až neskoršie rukopisy z 11. – 12. storočia pripisujú autorstvo rôznym Otcom, ako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 xml:space="preserve"> napríklad </w:t>
      </w:r>
      <w:r w:rsidRPr="00A94492">
        <w:rPr>
          <w:rFonts w:ascii="Times New Roman" w:hAnsi="Times New Roman" w:cs="Times New Roman"/>
          <w:bCs/>
          <w:sz w:val="24"/>
          <w:szCs w:val="24"/>
        </w:rPr>
        <w:t>sv. Bazil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ovi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(† 379), sv. Epifán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ovi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(† 403), sv. Gregor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ovi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Veľk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ému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– Dvojeslov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ovi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(† 604), sv. Germ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 xml:space="preserve">ánovi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(† 732), alebo dokonca niektorému z apoštolov. 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V</w:t>
      </w:r>
      <w:r w:rsidR="00462DF3">
        <w:rPr>
          <w:rFonts w:ascii="Times New Roman" w:hAnsi="Times New Roman" w:cs="Times New Roman"/>
          <w:bCs/>
          <w:sz w:val="24"/>
          <w:szCs w:val="24"/>
        </w:rPr>
        <w:t>šetky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ieto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svedectvá 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 xml:space="preserve">však nemajú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historický základ alebo 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pochádzajú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z apokryfných zdrojov.</w:t>
      </w:r>
      <w:r w:rsidR="00462D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A88050" w14:textId="1ADAA8AB" w:rsidR="000E4AED" w:rsidRPr="00A94492" w:rsidRDefault="000E4AED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Preto ich dnes liturgisti 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 xml:space="preserve">všetky </w:t>
      </w:r>
      <w:r w:rsidRPr="00A94492">
        <w:rPr>
          <w:rFonts w:ascii="Times New Roman" w:hAnsi="Times New Roman" w:cs="Times New Roman"/>
          <w:bCs/>
          <w:sz w:val="24"/>
          <w:szCs w:val="24"/>
        </w:rPr>
        <w:t>odmietajú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jednomyseľne 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A94492">
        <w:rPr>
          <w:rFonts w:ascii="Times New Roman" w:hAnsi="Times New Roman" w:cs="Times New Roman"/>
          <w:bCs/>
          <w:sz w:val="24"/>
          <w:szCs w:val="24"/>
        </w:rPr>
        <w:t>zhodujú, že pôvodný autor Liturgie vopred posvätených darov zostáva neznámy.</w:t>
      </w:r>
    </w:p>
    <w:p w14:paraId="019E6CAC" w14:textId="27F3033C" w:rsidR="00CD643E" w:rsidRPr="00A94492" w:rsidRDefault="000E4AED" w:rsidP="00462DF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Najstarší opis liturgie vopred posvätených </w:t>
      </w:r>
      <w:r w:rsidR="003F03A5">
        <w:rPr>
          <w:rFonts w:ascii="Times New Roman" w:hAnsi="Times New Roman" w:cs="Times New Roman"/>
          <w:bCs/>
          <w:sz w:val="24"/>
          <w:szCs w:val="24"/>
        </w:rPr>
        <w:t xml:space="preserve">darov </w:t>
      </w:r>
      <w:r w:rsidRPr="00A94492">
        <w:rPr>
          <w:rFonts w:ascii="Times New Roman" w:hAnsi="Times New Roman" w:cs="Times New Roman"/>
          <w:bCs/>
          <w:sz w:val="24"/>
          <w:szCs w:val="24"/>
        </w:rPr>
        <w:t>patrí sv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ätému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Teodorovi Studitovi († 826), ktorý napísal 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krátky spis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 názvom „Vysvetlenie božskej liturgie vopred posvätených darov“ (porov. PG, 99, 1687 – 1690)</w:t>
      </w:r>
      <w:r w:rsidR="00942EC0" w:rsidRPr="00A94492">
        <w:rPr>
          <w:rFonts w:ascii="Times New Roman" w:hAnsi="Times New Roman" w:cs="Times New Roman"/>
          <w:bCs/>
          <w:sz w:val="24"/>
          <w:szCs w:val="24"/>
        </w:rPr>
        <w:t>. Obrad</w:t>
      </w:r>
      <w:r w:rsidRPr="00A94492">
        <w:rPr>
          <w:rFonts w:ascii="Times New Roman" w:hAnsi="Times New Roman" w:cs="Times New Roman"/>
          <w:bCs/>
          <w:sz w:val="24"/>
          <w:szCs w:val="24"/>
        </w:rPr>
        <w:t>, ako ho opisuje sv. Teodor vo svojom diele, je veľmi podobný tomu, ktorý sa používa v súčasnosti.</w:t>
      </w:r>
      <w:r w:rsidR="00AE75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AB00B2" w14:textId="111536A8" w:rsidR="00CD643E" w:rsidRPr="00A94492" w:rsidRDefault="00942EC0" w:rsidP="00AE753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Ka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rpatský </w:t>
      </w:r>
      <w:r w:rsidRPr="00A94492">
        <w:rPr>
          <w:rFonts w:ascii="Times New Roman" w:hAnsi="Times New Roman" w:cs="Times New Roman"/>
          <w:bCs/>
          <w:sz w:val="24"/>
          <w:szCs w:val="24"/>
        </w:rPr>
        <w:t>osobitný spôsob slávenia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 liturgi</w:t>
      </w:r>
      <w:r w:rsidRPr="00A94492">
        <w:rPr>
          <w:rFonts w:ascii="Times New Roman" w:hAnsi="Times New Roman" w:cs="Times New Roman"/>
          <w:bCs/>
          <w:sz w:val="24"/>
          <w:szCs w:val="24"/>
        </w:rPr>
        <w:t>e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 vopred posvätených darov nám podáva kanonik Alexander Mikita vo svojom </w:t>
      </w:r>
      <w:r w:rsidR="000E4AED" w:rsidRPr="003B5DDC">
        <w:rPr>
          <w:rFonts w:ascii="Times New Roman" w:hAnsi="Times New Roman" w:cs="Times New Roman"/>
          <w:bCs/>
          <w:i/>
          <w:iCs/>
          <w:sz w:val="24"/>
          <w:szCs w:val="24"/>
        </w:rPr>
        <w:t>Cerkovnom Typykone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>, vytlačenom v Užhorode, 1901 (s. 200</w:t>
      </w:r>
      <w:r w:rsidR="00974B56" w:rsidRPr="00A944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207), </w:t>
      </w:r>
      <w:r w:rsidR="00974B56" w:rsidRPr="00A94492">
        <w:rPr>
          <w:rFonts w:ascii="Times New Roman" w:hAnsi="Times New Roman" w:cs="Times New Roman"/>
          <w:bCs/>
          <w:sz w:val="24"/>
          <w:szCs w:val="24"/>
        </w:rPr>
        <w:t>zatiaľ čo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 komentár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k tomuto spôsobu 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nám predkladá </w:t>
      </w:r>
      <w:r w:rsidR="00AE753F">
        <w:rPr>
          <w:rFonts w:ascii="Times New Roman" w:hAnsi="Times New Roman" w:cs="Times New Roman"/>
          <w:bCs/>
          <w:sz w:val="24"/>
          <w:szCs w:val="24"/>
        </w:rPr>
        <w:t>otec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 Eugen Fencik vo svojej Liturhike (Budapešť 1878, s. 197</w:t>
      </w:r>
      <w:r w:rsidR="00974B56" w:rsidRPr="00A944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>208) a prof.</w:t>
      </w:r>
      <w:r w:rsidR="00974B56" w:rsidRPr="00A94492">
        <w:rPr>
          <w:rFonts w:ascii="Times New Roman" w:hAnsi="Times New Roman" w:cs="Times New Roman"/>
          <w:bCs/>
          <w:sz w:val="24"/>
          <w:szCs w:val="24"/>
        </w:rPr>
        <w:t xml:space="preserve"> Mikuláš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 xml:space="preserve"> Russnak v maďarskom diele „A Keleti Egyhaz Miser“ (Budapešť 1915, s. 114</w:t>
      </w:r>
      <w:r w:rsidR="00974B56" w:rsidRPr="00A944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E4AED" w:rsidRPr="00A94492">
        <w:rPr>
          <w:rFonts w:ascii="Times New Roman" w:hAnsi="Times New Roman" w:cs="Times New Roman"/>
          <w:bCs/>
          <w:sz w:val="24"/>
          <w:szCs w:val="24"/>
        </w:rPr>
        <w:t>120).</w:t>
      </w:r>
      <w:r w:rsidR="00AE75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466071" w14:textId="30CFE559" w:rsidR="00CD643E" w:rsidRPr="00A94492" w:rsidRDefault="00974B56" w:rsidP="00AE753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Riadnu božskú liturgiu považovali Otcovia za radostn</w:t>
      </w:r>
      <w:r w:rsidR="00B046ED" w:rsidRPr="00A94492">
        <w:rPr>
          <w:rFonts w:ascii="Times New Roman" w:hAnsi="Times New Roman" w:cs="Times New Roman"/>
          <w:bCs/>
          <w:sz w:val="24"/>
          <w:szCs w:val="24"/>
        </w:rPr>
        <w:t>é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sláv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enie</w:t>
      </w:r>
      <w:r w:rsidRPr="00A94492">
        <w:rPr>
          <w:rFonts w:ascii="Times New Roman" w:hAnsi="Times New Roman" w:cs="Times New Roman"/>
          <w:bCs/>
          <w:sz w:val="24"/>
          <w:szCs w:val="24"/>
        </w:rPr>
        <w:t>, po ktor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om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zvyčajne nasledovala hostina lásky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agapé, ako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Pr="00A94492">
        <w:rPr>
          <w:rFonts w:ascii="Times New Roman" w:hAnsi="Times New Roman" w:cs="Times New Roman"/>
          <w:bCs/>
          <w:sz w:val="24"/>
          <w:szCs w:val="24"/>
        </w:rPr>
        <w:t>spomína sv. Pavol (1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>Kor 11, 20 – 22). Sýrsky komentátor a súčasník svätého Jána Zlatoústeho, Teodor z Mopsuestie († 426) vo svojich nedávno (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1933) objavených katechézach píše: „Zúčastňovať sa na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T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ajomstvách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(L</w:t>
      </w:r>
      <w:r w:rsidRPr="00A94492">
        <w:rPr>
          <w:rFonts w:ascii="Times New Roman" w:hAnsi="Times New Roman" w:cs="Times New Roman"/>
          <w:bCs/>
          <w:sz w:val="24"/>
          <w:szCs w:val="24"/>
        </w:rPr>
        <w:t>iturgii) znamená pripomínať si Pánovu smrť, ktorá ná</w:t>
      </w:r>
      <w:r w:rsidR="00B046ED" w:rsidRPr="00A94492">
        <w:rPr>
          <w:rFonts w:ascii="Times New Roman" w:hAnsi="Times New Roman" w:cs="Times New Roman"/>
          <w:bCs/>
          <w:sz w:val="24"/>
          <w:szCs w:val="24"/>
        </w:rPr>
        <w:t>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bezpečuje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vzkriesenie a radosť nesmrteľnosti“ (porov. Katech</w:t>
      </w:r>
      <w:r w:rsidR="00B046ED" w:rsidRPr="00A94492">
        <w:rPr>
          <w:rFonts w:ascii="Times New Roman" w:hAnsi="Times New Roman" w:cs="Times New Roman"/>
          <w:bCs/>
          <w:sz w:val="24"/>
          <w:szCs w:val="24"/>
        </w:rPr>
        <w:t>éza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15, 7).</w:t>
      </w:r>
    </w:p>
    <w:p w14:paraId="7D06502A" w14:textId="5C6F7697" w:rsidR="00CD643E" w:rsidRPr="00A94492" w:rsidRDefault="00BE4573" w:rsidP="00763EB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Keďže Veľký pôst bol časom smútku a pokánia, slávenie božskej liturgie počas pôstneho obdobia bolo obmedzené na soboty a nedele, ako to uzákonila už Laodi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cejská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synoda (okolo </w:t>
      </w:r>
      <w:r w:rsidRPr="00A94492">
        <w:rPr>
          <w:rFonts w:ascii="Times New Roman" w:hAnsi="Times New Roman" w:cs="Times New Roman"/>
          <w:bCs/>
          <w:sz w:val="24"/>
          <w:szCs w:val="24"/>
        </w:rPr>
        <w:lastRenderedPageBreak/>
        <w:t>roku 365): „V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Veľkom pôste nie je dovolené obetovať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c</w:t>
      </w:r>
      <w:r w:rsidRPr="00A94492">
        <w:rPr>
          <w:rFonts w:ascii="Times New Roman" w:hAnsi="Times New Roman" w:cs="Times New Roman"/>
          <w:bCs/>
          <w:sz w:val="24"/>
          <w:szCs w:val="24"/>
        </w:rPr>
        <w:t>hlieb (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s</w:t>
      </w:r>
      <w:r w:rsidRPr="00A94492">
        <w:rPr>
          <w:rFonts w:ascii="Times New Roman" w:hAnsi="Times New Roman" w:cs="Times New Roman"/>
          <w:bCs/>
          <w:sz w:val="24"/>
          <w:szCs w:val="24"/>
        </w:rPr>
        <w:t>vät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ú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Eucharisti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u</w:t>
      </w:r>
      <w:r w:rsidRPr="00A94492">
        <w:rPr>
          <w:rFonts w:ascii="Times New Roman" w:hAnsi="Times New Roman" w:cs="Times New Roman"/>
          <w:bCs/>
          <w:sz w:val="24"/>
          <w:szCs w:val="24"/>
        </w:rPr>
        <w:t>), s výnimkou soboty a Pánovho dňa“ (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 xml:space="preserve">49. </w:t>
      </w:r>
      <w:r w:rsidRPr="00A94492">
        <w:rPr>
          <w:rFonts w:ascii="Times New Roman" w:hAnsi="Times New Roman" w:cs="Times New Roman"/>
          <w:bCs/>
          <w:sz w:val="24"/>
          <w:szCs w:val="24"/>
        </w:rPr>
        <w:t>kánon)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.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Preto vznikol zvyk, že v ostatné </w:t>
      </w:r>
      <w:r w:rsidR="008949FF" w:rsidRPr="00A94492">
        <w:rPr>
          <w:rFonts w:ascii="Times New Roman" w:hAnsi="Times New Roman" w:cs="Times New Roman"/>
          <w:bCs/>
          <w:sz w:val="24"/>
          <w:szCs w:val="24"/>
        </w:rPr>
        <w:t>veľko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pôstne dni sa slávila liturgia vopred posvätených darov, aby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mal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ľud </w:t>
      </w:r>
      <w:r w:rsidR="001D4F0F" w:rsidRPr="00A94492">
        <w:rPr>
          <w:rFonts w:ascii="Times New Roman" w:hAnsi="Times New Roman" w:cs="Times New Roman"/>
          <w:bCs/>
          <w:sz w:val="24"/>
          <w:szCs w:val="24"/>
        </w:rPr>
        <w:t>možnosť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pristupovať k svätému prijímaniu.</w:t>
      </w:r>
      <w:r w:rsidR="00763EB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BA6C2DC" w14:textId="279C7EBA" w:rsidR="00A40BAF" w:rsidRPr="00763EB1" w:rsidRDefault="00A40BAF" w:rsidP="00763EB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EB1">
        <w:rPr>
          <w:rFonts w:ascii="Times New Roman" w:hAnsi="Times New Roman" w:cs="Times New Roman"/>
          <w:bCs/>
          <w:sz w:val="24"/>
          <w:szCs w:val="24"/>
        </w:rPr>
        <w:t>Liturgia vopred posvätených darov sa skladá z troch jasne odlíšiteľných častí, a to: 1)</w:t>
      </w:r>
      <w:r w:rsidR="003F03A5">
        <w:rPr>
          <w:rFonts w:ascii="Times New Roman" w:hAnsi="Times New Roman" w:cs="Times New Roman"/>
          <w:bCs/>
          <w:sz w:val="24"/>
          <w:szCs w:val="24"/>
        </w:rPr>
        <w:t> </w:t>
      </w:r>
      <w:r w:rsidRPr="00763EB1">
        <w:rPr>
          <w:rFonts w:ascii="Times New Roman" w:hAnsi="Times New Roman" w:cs="Times New Roman"/>
          <w:bCs/>
          <w:sz w:val="24"/>
          <w:szCs w:val="24"/>
        </w:rPr>
        <w:t>večiereň, 2) liturgia katechumenov a 3) sväté prijímanie veriacich.</w:t>
      </w:r>
      <w:r w:rsidR="000C74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0AD99" w14:textId="24A0E9B1" w:rsidR="00CD643E" w:rsidRPr="00A94492" w:rsidRDefault="00A40BAF" w:rsidP="000C74D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Počas Veľkého pôstu sa podľa starobylej tradície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veriaci od pondelka do piatk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a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 zdržiavali jedla až do 15:00. </w:t>
      </w:r>
      <w:r w:rsidRPr="00A94492">
        <w:rPr>
          <w:rFonts w:ascii="Times New Roman" w:hAnsi="Times New Roman" w:cs="Times New Roman"/>
          <w:bCs/>
          <w:sz w:val="24"/>
          <w:szCs w:val="24"/>
        </w:rPr>
        <w:t>Pred večer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ným jedlom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sa však veriaci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zhromažďovali </w:t>
      </w:r>
      <w:r w:rsidRPr="00A94492">
        <w:rPr>
          <w:rFonts w:ascii="Times New Roman" w:hAnsi="Times New Roman" w:cs="Times New Roman"/>
          <w:bCs/>
          <w:sz w:val="24"/>
          <w:szCs w:val="24"/>
        </w:rPr>
        <w:t>vo svojich chrámoch na večern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ých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modlitb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ách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, ktoré sa napokon vyvinuli do liturgických bohoslužieb večierní. Tie potom tvoria prvú časť liturgie vopred posvätených darov, ktorá sa končí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vchodom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a spevom večierňového hymnu Svetlo tiché.</w:t>
      </w:r>
      <w:r w:rsidR="000C74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B74876" w14:textId="181703DA" w:rsidR="00CD643E" w:rsidRPr="00A94492" w:rsidRDefault="00A40BAF" w:rsidP="000C74D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Druhá časť, Liturgia katechumenov, pripom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ína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verejn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é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inštrukci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e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, ktoré sa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dávajú</w:t>
      </w:r>
      <w:r w:rsidR="000C74DB">
        <w:rPr>
          <w:rFonts w:ascii="Times New Roman" w:hAnsi="Times New Roman" w:cs="Times New Roman"/>
          <w:bCs/>
          <w:sz w:val="24"/>
          <w:szCs w:val="24"/>
        </w:rPr>
        <w:t xml:space="preserve"> kandidátom na krst – </w:t>
      </w:r>
      <w:r w:rsidRPr="00A94492">
        <w:rPr>
          <w:rFonts w:ascii="Times New Roman" w:hAnsi="Times New Roman" w:cs="Times New Roman"/>
          <w:bCs/>
          <w:sz w:val="24"/>
          <w:szCs w:val="24"/>
        </w:rPr>
        <w:t>katechumen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om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. Tieto inštrukcie dával biskup počas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Veľkého p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ôstu každý deň v chráme a boli spojené so špeciálnymi modlitbami, exorcizmami a požehnaniami. Často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sa na nich zúčastňovali </w:t>
      </w:r>
      <w:r w:rsidRPr="00A94492">
        <w:rPr>
          <w:rFonts w:ascii="Times New Roman" w:hAnsi="Times New Roman" w:cs="Times New Roman"/>
          <w:bCs/>
          <w:sz w:val="24"/>
          <w:szCs w:val="24"/>
        </w:rPr>
        <w:t>aj veriaci. Tak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>v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znikla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druhá časť liturgie vopred posvätených darov,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ktorá pozostávala z biblických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čítaní,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zo </w:t>
      </w:r>
      <w:r w:rsidRPr="00A94492">
        <w:rPr>
          <w:rFonts w:ascii="Times New Roman" w:hAnsi="Times New Roman" w:cs="Times New Roman"/>
          <w:bCs/>
          <w:sz w:val="24"/>
          <w:szCs w:val="24"/>
        </w:rPr>
        <w:t>slávnostného požehnania s kadidlom a sviec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ou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 zo </w:t>
      </w:r>
      <w:r w:rsidRPr="00A94492">
        <w:rPr>
          <w:rFonts w:ascii="Times New Roman" w:hAnsi="Times New Roman" w:cs="Times New Roman"/>
          <w:bCs/>
          <w:sz w:val="24"/>
          <w:szCs w:val="24"/>
        </w:rPr>
        <w:t>zvolan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ia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„Svetlo Kristovo osvecuje každého človeka prichádzajúceho na svet“ (Jn 1, 9)</w:t>
      </w:r>
      <w:r w:rsidR="00CA4969" w:rsidRPr="00A94492">
        <w:rPr>
          <w:rFonts w:ascii="Times New Roman" w:hAnsi="Times New Roman" w:cs="Times New Roman"/>
          <w:bCs/>
          <w:sz w:val="24"/>
          <w:szCs w:val="24"/>
        </w:rPr>
        <w:t>,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ako </w:t>
      </w:r>
      <w:r w:rsidR="00CA4969" w:rsidRPr="00A94492">
        <w:rPr>
          <w:rFonts w:ascii="Times New Roman" w:hAnsi="Times New Roman" w:cs="Times New Roman"/>
          <w:bCs/>
          <w:sz w:val="24"/>
          <w:szCs w:val="24"/>
        </w:rPr>
        <w:t xml:space="preserve">aj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CA4969" w:rsidRPr="00A94492">
        <w:rPr>
          <w:rFonts w:ascii="Times New Roman" w:hAnsi="Times New Roman" w:cs="Times New Roman"/>
          <w:bCs/>
          <w:sz w:val="24"/>
          <w:szCs w:val="24"/>
        </w:rPr>
        <w:t>ekténie za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katechumenov so svojou modlitbou.</w:t>
      </w:r>
      <w:r w:rsidR="004F0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>Všetky tieto prvky sú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pozostatkami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ú</w:t>
      </w:r>
      <w:r w:rsidRPr="00A94492">
        <w:rPr>
          <w:rFonts w:ascii="Times New Roman" w:hAnsi="Times New Roman" w:cs="Times New Roman"/>
          <w:bCs/>
          <w:sz w:val="24"/>
          <w:szCs w:val="24"/>
        </w:rPr>
        <w:t>ct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y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hodnej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ustanovizne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starovekého katechumenátu.</w:t>
      </w:r>
      <w:r w:rsidR="00F954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61A030" w14:textId="3D673BB6" w:rsidR="00CD643E" w:rsidRPr="00A94492" w:rsidRDefault="00344525" w:rsidP="00F954C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Tretia časť bohoslužby pozostáva zo slávnostného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pristúpenia k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svät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ej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Eucharisti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konsekrovanej/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premenenej vopred na riadnej </w:t>
      </w:r>
      <w:r w:rsidR="007563FA" w:rsidRPr="00A94492">
        <w:rPr>
          <w:rFonts w:ascii="Times New Roman" w:hAnsi="Times New Roman" w:cs="Times New Roman"/>
          <w:bCs/>
          <w:sz w:val="24"/>
          <w:szCs w:val="24"/>
        </w:rPr>
        <w:t>b</w:t>
      </w:r>
      <w:r w:rsidRPr="00A94492">
        <w:rPr>
          <w:rFonts w:ascii="Times New Roman" w:hAnsi="Times New Roman" w:cs="Times New Roman"/>
          <w:bCs/>
          <w:sz w:val="24"/>
          <w:szCs w:val="24"/>
        </w:rPr>
        <w:t>ožskej liturgii. Začína sa prosebnou ekténiou a</w:t>
      </w:r>
      <w:r w:rsidR="00A44A9A" w:rsidRPr="00A94492">
        <w:rPr>
          <w:rFonts w:ascii="Times New Roman" w:hAnsi="Times New Roman" w:cs="Times New Roman"/>
          <w:bCs/>
          <w:sz w:val="24"/>
          <w:szCs w:val="24"/>
        </w:rPr>
        <w:t xml:space="preserve"> prebieha podľa </w:t>
      </w:r>
      <w:r w:rsidRPr="00A94492">
        <w:rPr>
          <w:rFonts w:ascii="Times New Roman" w:hAnsi="Times New Roman" w:cs="Times New Roman"/>
          <w:bCs/>
          <w:sz w:val="24"/>
          <w:szCs w:val="24"/>
        </w:rPr>
        <w:t>vzor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u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božskej liturgie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,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 xml:space="preserve">ale bez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anafory s konsekráciou. Po modlitbách za veriacich nasleduje Veľký vchod s vopred posvätenými darmi, </w:t>
      </w:r>
      <w:r w:rsidR="00A44A9A" w:rsidRPr="00A94492">
        <w:rPr>
          <w:rFonts w:ascii="Times New Roman" w:hAnsi="Times New Roman" w:cs="Times New Roman"/>
          <w:bCs/>
          <w:sz w:val="24"/>
          <w:szCs w:val="24"/>
        </w:rPr>
        <w:t>pričom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sa spieva hymnus Nebeské mocnosti. Potom naliehavá ekténia a spev Otčenáš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pripravujú veriacich na </w:t>
      </w:r>
      <w:r w:rsidR="00A44A9A" w:rsidRPr="00A94492">
        <w:rPr>
          <w:rFonts w:ascii="Times New Roman" w:hAnsi="Times New Roman" w:cs="Times New Roman"/>
          <w:bCs/>
          <w:sz w:val="24"/>
          <w:szCs w:val="24"/>
        </w:rPr>
        <w:t>s</w:t>
      </w:r>
      <w:r w:rsidRPr="00A94492">
        <w:rPr>
          <w:rFonts w:ascii="Times New Roman" w:hAnsi="Times New Roman" w:cs="Times New Roman"/>
          <w:bCs/>
          <w:sz w:val="24"/>
          <w:szCs w:val="24"/>
        </w:rPr>
        <w:t>väté prijímanie.</w:t>
      </w:r>
      <w:r w:rsidR="00F954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8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48FEBF" w14:textId="4C42B8DC" w:rsidR="00344525" w:rsidRPr="00A94492" w:rsidRDefault="00344525" w:rsidP="00F954C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Ďakovné modlitby a</w:t>
      </w:r>
      <w:r w:rsidR="00A44A9A" w:rsidRPr="00A94492">
        <w:rPr>
          <w:rFonts w:ascii="Times New Roman" w:hAnsi="Times New Roman" w:cs="Times New Roman"/>
          <w:bCs/>
          <w:sz w:val="24"/>
          <w:szCs w:val="24"/>
        </w:rPr>
        <w:t xml:space="preserve"> zaambónna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modlitba s prepustením riadne </w:t>
      </w:r>
      <w:r w:rsidR="00A44A9A" w:rsidRPr="00A94492">
        <w:rPr>
          <w:rFonts w:ascii="Times New Roman" w:hAnsi="Times New Roman" w:cs="Times New Roman"/>
          <w:bCs/>
          <w:sz w:val="24"/>
          <w:szCs w:val="24"/>
        </w:rPr>
        <w:t>ukon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čujú tieto služby</w:t>
      </w:r>
      <w:r w:rsidRPr="00A944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A7774E" w14:textId="5ADB3949" w:rsidR="00CD643E" w:rsidRPr="00A94492" w:rsidRDefault="00763EEA" w:rsidP="003858B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V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Pánov deň sa kresťania prvých storočí a neskôr aj mnísi </w:t>
      </w:r>
      <w:r w:rsidRPr="00A94492">
        <w:rPr>
          <w:rFonts w:ascii="Times New Roman" w:hAnsi="Times New Roman" w:cs="Times New Roman"/>
          <w:bCs/>
          <w:sz w:val="24"/>
          <w:szCs w:val="24"/>
        </w:rPr>
        <w:t>na púšti schádzali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na slávenie </w:t>
      </w:r>
      <w:r w:rsidRPr="00A94492">
        <w:rPr>
          <w:rFonts w:ascii="Times New Roman" w:hAnsi="Times New Roman" w:cs="Times New Roman"/>
          <w:bCs/>
          <w:sz w:val="24"/>
          <w:szCs w:val="24"/>
        </w:rPr>
        <w:t>svätej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45F">
        <w:rPr>
          <w:rFonts w:ascii="Times New Roman" w:hAnsi="Times New Roman" w:cs="Times New Roman"/>
          <w:bCs/>
          <w:sz w:val="24"/>
          <w:szCs w:val="24"/>
        </w:rPr>
        <w:t>e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>ucharistie, po ktorej nasledoval „</w:t>
      </w:r>
      <w:r w:rsidRPr="00A94492">
        <w:rPr>
          <w:rFonts w:ascii="Times New Roman" w:hAnsi="Times New Roman" w:cs="Times New Roman"/>
          <w:bCs/>
          <w:sz w:val="24"/>
          <w:szCs w:val="24"/>
        </w:rPr>
        <w:t>pokrm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lásky“ (agapé). Pri tejto príležitosti pristupovali k svätému prijímaniu a</w:t>
      </w:r>
      <w:r w:rsidRPr="00A94492">
        <w:rPr>
          <w:rFonts w:ascii="Times New Roman" w:hAnsi="Times New Roman" w:cs="Times New Roman"/>
          <w:bCs/>
          <w:sz w:val="24"/>
          <w:szCs w:val="24"/>
        </w:rPr>
        <w:t> brali si aj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niekoľko posvätených častíc na každodenné prijímanie počas týždňa vo svojich domovoch. Tento zvyk je v cirkevn</w:t>
      </w:r>
      <w:r w:rsidRPr="00A94492">
        <w:rPr>
          <w:rFonts w:ascii="Times New Roman" w:hAnsi="Times New Roman" w:cs="Times New Roman"/>
          <w:bCs/>
          <w:sz w:val="24"/>
          <w:szCs w:val="24"/>
        </w:rPr>
        <w:t>ých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>dejinách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známy ako súkromné alebo mníšske prijímanie a bol potvrdený „dlho pretrvávajúcim zvykom“ (porov. sv. Bazil, List 93). V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> 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>t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>om istom liste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 xml:space="preserve"> svätý Bazil spomína, že „v Egypte má každý človek, dokonca aj laik, (</w:t>
      </w:r>
      <w:r w:rsidRPr="00A94492">
        <w:rPr>
          <w:rFonts w:ascii="Times New Roman" w:hAnsi="Times New Roman" w:cs="Times New Roman"/>
          <w:bCs/>
          <w:sz w:val="24"/>
          <w:szCs w:val="24"/>
        </w:rPr>
        <w:t>s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>vätú) Eucharistiu vo svojom dome a prijíma ju vlastnou rukou vždy, keď c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>hce prijímať</w:t>
      </w:r>
      <w:r w:rsidR="00344525" w:rsidRPr="00A94492">
        <w:rPr>
          <w:rFonts w:ascii="Times New Roman" w:hAnsi="Times New Roman" w:cs="Times New Roman"/>
          <w:bCs/>
          <w:sz w:val="24"/>
          <w:szCs w:val="24"/>
        </w:rPr>
        <w:t>.“</w:t>
      </w:r>
    </w:p>
    <w:p w14:paraId="3D0FDB8B" w14:textId="257824AD" w:rsidR="00CD643E" w:rsidRPr="00A94492" w:rsidRDefault="00344525" w:rsidP="004F045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Neskôr, pre nejaké zneužitia, bolo súkromné prijímanie zakázané.</w:t>
      </w:r>
      <w:r w:rsidR="004F0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Takto bolo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s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>úkromné prijímanie postupne nahradené slávnostným prijímaním v chráme, ktoré sa neskôr vyvinul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o do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 xml:space="preserve"> svät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ej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 xml:space="preserve"> liturgi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e</w:t>
      </w:r>
      <w:r w:rsidR="00F25B80" w:rsidRPr="00A94492">
        <w:rPr>
          <w:rFonts w:ascii="Times New Roman" w:hAnsi="Times New Roman" w:cs="Times New Roman"/>
          <w:bCs/>
          <w:sz w:val="24"/>
          <w:szCs w:val="24"/>
        </w:rPr>
        <w:t xml:space="preserve"> vopred posvätených darov.</w:t>
      </w:r>
    </w:p>
    <w:p w14:paraId="521305FB" w14:textId="12616D02" w:rsidR="00F25B80" w:rsidRPr="00A94492" w:rsidRDefault="00F25B80" w:rsidP="00D32DE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Slávny byzantský k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á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nonista, hieromonach Matúš Blastares vo svojom diele </w:t>
      </w:r>
      <w:r w:rsidRPr="004E2932">
        <w:rPr>
          <w:rFonts w:ascii="Times New Roman" w:hAnsi="Times New Roman" w:cs="Times New Roman"/>
          <w:bCs/>
          <w:i/>
          <w:iCs/>
          <w:sz w:val="24"/>
          <w:szCs w:val="24"/>
        </w:rPr>
        <w:t>Syntagma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komentuje:</w:t>
      </w:r>
      <w:r w:rsidR="00D32D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B09CB2" w14:textId="0BA5898C" w:rsidR="00CD643E" w:rsidRPr="00A94492" w:rsidRDefault="00F25B80" w:rsidP="00D32DE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 xml:space="preserve">Počas 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Veľkého p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ôstu prijímame k večeru vopred posvätené dary, aby sme sa posilnili proti útokom nepriateľa (našej spásy). 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>D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uchovný pokrm </w:t>
      </w:r>
      <w:r w:rsidR="00346911" w:rsidRPr="00A94492">
        <w:rPr>
          <w:rFonts w:ascii="Times New Roman" w:hAnsi="Times New Roman" w:cs="Times New Roman"/>
          <w:bCs/>
          <w:sz w:val="24"/>
          <w:szCs w:val="24"/>
        </w:rPr>
        <w:t xml:space="preserve">je určite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najvhodnejší v duchovnom boji. Z </w:t>
      </w:r>
      <w:r w:rsidRPr="00A944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tohto dôvodu bolo nariadené, aby sa bohoslužba vopred posvätených </w:t>
      </w:r>
      <w:r w:rsidR="00D948BF">
        <w:rPr>
          <w:rFonts w:ascii="Times New Roman" w:hAnsi="Times New Roman" w:cs="Times New Roman"/>
          <w:bCs/>
          <w:sz w:val="24"/>
          <w:szCs w:val="24"/>
        </w:rPr>
        <w:t xml:space="preserve">darov </w:t>
      </w:r>
      <w:r w:rsidRPr="00A94492">
        <w:rPr>
          <w:rFonts w:ascii="Times New Roman" w:hAnsi="Times New Roman" w:cs="Times New Roman"/>
          <w:bCs/>
          <w:sz w:val="24"/>
          <w:szCs w:val="24"/>
        </w:rPr>
        <w:t>slávil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281" w:rsidRPr="009F5167">
        <w:rPr>
          <w:rFonts w:ascii="Times New Roman" w:hAnsi="Times New Roman" w:cs="Times New Roman"/>
          <w:bCs/>
          <w:sz w:val="24"/>
          <w:szCs w:val="24"/>
        </w:rPr>
        <w:t>mysticky</w:t>
      </w:r>
      <w:r w:rsidR="00015281" w:rsidRPr="009F5167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"/>
      </w:r>
      <w:r w:rsidR="00015281"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492">
        <w:rPr>
          <w:rFonts w:ascii="Times New Roman" w:hAnsi="Times New Roman" w:cs="Times New Roman"/>
          <w:bCs/>
          <w:sz w:val="24"/>
          <w:szCs w:val="24"/>
        </w:rPr>
        <w:t>večer“ (porov. PG, 145, 149)</w:t>
      </w:r>
      <w:r w:rsidR="00015281" w:rsidRPr="00A94492">
        <w:rPr>
          <w:rFonts w:ascii="Times New Roman" w:hAnsi="Times New Roman" w:cs="Times New Roman"/>
          <w:bCs/>
          <w:sz w:val="24"/>
          <w:szCs w:val="24"/>
        </w:rPr>
        <w:t>.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Zaambónna m</w:t>
      </w:r>
      <w:r w:rsidR="00D32DE3">
        <w:rPr>
          <w:rFonts w:ascii="Times New Roman" w:hAnsi="Times New Roman" w:cs="Times New Roman"/>
          <w:bCs/>
          <w:sz w:val="24"/>
          <w:szCs w:val="24"/>
        </w:rPr>
        <w:t xml:space="preserve">odlitba na konci bohoslužieb 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krásne opisuje duchovné plody liturgie vopred posvätených darov. </w:t>
      </w:r>
      <w:r w:rsidR="001344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0BC9E5" w14:textId="0471BE08" w:rsidR="00CA2BE6" w:rsidRDefault="00F25B80" w:rsidP="0013441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492">
        <w:rPr>
          <w:rFonts w:ascii="Times New Roman" w:hAnsi="Times New Roman" w:cs="Times New Roman"/>
          <w:bCs/>
          <w:sz w:val="24"/>
          <w:szCs w:val="24"/>
        </w:rPr>
        <w:t>Treba tiež poznamenať, že podľa staro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bylej</w:t>
      </w:r>
      <w:r w:rsidRPr="00A94492">
        <w:rPr>
          <w:rFonts w:ascii="Times New Roman" w:hAnsi="Times New Roman" w:cs="Times New Roman"/>
          <w:bCs/>
          <w:sz w:val="24"/>
          <w:szCs w:val="24"/>
        </w:rPr>
        <w:t>, ak nie apoštolskej „nepísanej tradície“ (sv. Ján Damaský v PG, 95, 69), sa na Veľký piatok v byzantskom obrade neslávi žiadna liturgia, dokonca ani liturgia vopred posvätených darov, keďže podľa svedectva sv. Gregora Veľkého († 604), v ten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to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deň „náš Pán priniesol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 xml:space="preserve">seba samého </w:t>
      </w:r>
      <w:r w:rsidRPr="00A94492">
        <w:rPr>
          <w:rFonts w:ascii="Times New Roman" w:hAnsi="Times New Roman" w:cs="Times New Roman"/>
          <w:bCs/>
          <w:sz w:val="24"/>
          <w:szCs w:val="24"/>
        </w:rPr>
        <w:t>ako obet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u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j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eho obeta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stačí na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spásu všetkých veria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ci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ch“ (porov. PL, 78, 893). Jedinou výnimkou je, keď na Veľký piatok pripadne sviatok Zvestovania. Dôvod tejto výnimky poskytol pápež Ján Pavol II.: „Keby sa Božie Slovo nestalo telom v panenskom lone Márie, 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>potom by sa neuskutočnilo</w:t>
      </w:r>
      <w:r w:rsidRPr="00A94492">
        <w:rPr>
          <w:rFonts w:ascii="Times New Roman" w:hAnsi="Times New Roman" w:cs="Times New Roman"/>
          <w:bCs/>
          <w:sz w:val="24"/>
          <w:szCs w:val="24"/>
        </w:rPr>
        <w:t xml:space="preserve"> Kristovo umučenie a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 xml:space="preserve"> smrť </w:t>
      </w:r>
      <w:r w:rsidRPr="00A94492">
        <w:rPr>
          <w:rFonts w:ascii="Times New Roman" w:hAnsi="Times New Roman" w:cs="Times New Roman"/>
          <w:bCs/>
          <w:sz w:val="24"/>
          <w:szCs w:val="24"/>
        </w:rPr>
        <w:t>(porov. L’Osservatore Romano, 26. marec 1980, s. 2)</w:t>
      </w:r>
      <w:r w:rsidR="00431CCD" w:rsidRPr="00A944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93E2CB" w14:textId="36704DD4" w:rsidR="004E2932" w:rsidRDefault="004E2932" w:rsidP="0013441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5744D7" w14:textId="77777777" w:rsidR="00BA569A" w:rsidRPr="00BA569A" w:rsidRDefault="00BA569A" w:rsidP="00BA569A">
      <w:pPr>
        <w:jc w:val="both"/>
        <w:rPr>
          <w:rFonts w:ascii="Times New Roman" w:hAnsi="Times New Roman" w:cs="Times New Roman"/>
          <w:bCs/>
        </w:rPr>
      </w:pPr>
      <w:r w:rsidRPr="00BA569A">
        <w:rPr>
          <w:rFonts w:ascii="Times New Roman" w:hAnsi="Times New Roman" w:cs="Times New Roman"/>
          <w:bCs/>
        </w:rPr>
        <w:t>https://archpitt.org/the-holy-liturgy-of-the-presanctified-gifts-according-to-byzantine-rite-tradition/</w:t>
      </w:r>
    </w:p>
    <w:p w14:paraId="14DE6B5F" w14:textId="7ACC493E" w:rsidR="004E2932" w:rsidRDefault="00BA569A" w:rsidP="00BA569A">
      <w:pPr>
        <w:jc w:val="both"/>
        <w:rPr>
          <w:rFonts w:ascii="Times New Roman" w:hAnsi="Times New Roman" w:cs="Times New Roman"/>
          <w:bCs/>
        </w:rPr>
      </w:pPr>
      <w:r w:rsidRPr="00BA569A">
        <w:rPr>
          <w:rFonts w:ascii="Times New Roman" w:hAnsi="Times New Roman" w:cs="Times New Roman"/>
          <w:bCs/>
        </w:rPr>
        <w:t>THE HOLY LITURGY OF THE PRESANCTIFIED GIFTS ACCORDING TO BYZANTINE RITE TRADITION</w:t>
      </w:r>
      <w:r>
        <w:rPr>
          <w:rFonts w:ascii="Times New Roman" w:hAnsi="Times New Roman" w:cs="Times New Roman"/>
          <w:bCs/>
        </w:rPr>
        <w:t xml:space="preserve"> </w:t>
      </w:r>
    </w:p>
    <w:p w14:paraId="0D668DD1" w14:textId="3D9193C3" w:rsidR="004E2932" w:rsidRPr="004E2932" w:rsidRDefault="004E2932" w:rsidP="004E2932">
      <w:pPr>
        <w:jc w:val="both"/>
        <w:rPr>
          <w:rFonts w:ascii="Times New Roman" w:hAnsi="Times New Roman" w:cs="Times New Roman"/>
          <w:bCs/>
        </w:rPr>
      </w:pPr>
      <w:r w:rsidRPr="004E2932">
        <w:rPr>
          <w:rFonts w:ascii="Times New Roman" w:hAnsi="Times New Roman" w:cs="Times New Roman"/>
          <w:bCs/>
        </w:rPr>
        <w:t xml:space="preserve">Preložil o. Ján Krupa </w:t>
      </w:r>
    </w:p>
    <w:sectPr w:rsidR="004E2932" w:rsidRPr="004E2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C2B1" w14:textId="77777777" w:rsidR="003C647A" w:rsidRDefault="003C647A" w:rsidP="00771996">
      <w:pPr>
        <w:spacing w:after="0" w:line="240" w:lineRule="auto"/>
      </w:pPr>
      <w:r>
        <w:separator/>
      </w:r>
    </w:p>
  </w:endnote>
  <w:endnote w:type="continuationSeparator" w:id="0">
    <w:p w14:paraId="1589976C" w14:textId="77777777" w:rsidR="003C647A" w:rsidRDefault="003C647A" w:rsidP="0077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487621"/>
      <w:docPartObj>
        <w:docPartGallery w:val="Page Numbers (Bottom of Page)"/>
        <w:docPartUnique/>
      </w:docPartObj>
    </w:sdtPr>
    <w:sdtEndPr/>
    <w:sdtContent>
      <w:p w14:paraId="462CC75F" w14:textId="0FF71245" w:rsidR="00241181" w:rsidRDefault="002411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A30C0" w14:textId="77777777" w:rsidR="00241181" w:rsidRDefault="002411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B35F" w14:textId="77777777" w:rsidR="003C647A" w:rsidRDefault="003C647A" w:rsidP="00771996">
      <w:pPr>
        <w:spacing w:after="0" w:line="240" w:lineRule="auto"/>
      </w:pPr>
      <w:r>
        <w:separator/>
      </w:r>
    </w:p>
  </w:footnote>
  <w:footnote w:type="continuationSeparator" w:id="0">
    <w:p w14:paraId="1ED4CE44" w14:textId="77777777" w:rsidR="003C647A" w:rsidRDefault="003C647A" w:rsidP="00771996">
      <w:pPr>
        <w:spacing w:after="0" w:line="240" w:lineRule="auto"/>
      </w:pPr>
      <w:r>
        <w:continuationSeparator/>
      </w:r>
    </w:p>
  </w:footnote>
  <w:footnote w:id="1">
    <w:p w14:paraId="1E04847F" w14:textId="274131DE" w:rsidR="00E00B21" w:rsidRDefault="00771996" w:rsidP="00E00B21">
      <w:pPr>
        <w:pStyle w:val="Textpoznmkypodiarou"/>
        <w:jc w:val="both"/>
        <w:rPr>
          <w:rFonts w:ascii="Times New Roman" w:hAnsi="Times New Roman" w:cs="Times New Roman"/>
        </w:rPr>
      </w:pPr>
      <w:r w:rsidRPr="00855EC8">
        <w:rPr>
          <w:rStyle w:val="Odkaznapoznmkupodiarou"/>
          <w:rFonts w:ascii="Times New Roman" w:hAnsi="Times New Roman" w:cs="Times New Roman"/>
        </w:rPr>
        <w:footnoteRef/>
      </w:r>
      <w:r w:rsidRPr="00855EC8">
        <w:rPr>
          <w:rFonts w:ascii="Times New Roman" w:hAnsi="Times New Roman" w:cs="Times New Roman"/>
        </w:rPr>
        <w:t xml:space="preserve"> Poznámka Jána Krup</w:t>
      </w:r>
      <w:r w:rsidR="00E35040">
        <w:rPr>
          <w:rFonts w:ascii="Times New Roman" w:hAnsi="Times New Roman" w:cs="Times New Roman"/>
        </w:rPr>
        <w:t>u</w:t>
      </w:r>
      <w:r w:rsidRPr="00855EC8">
        <w:rPr>
          <w:rFonts w:ascii="Times New Roman" w:hAnsi="Times New Roman" w:cs="Times New Roman"/>
        </w:rPr>
        <w:t xml:space="preserve">: </w:t>
      </w:r>
      <w:r w:rsidR="00D817FE" w:rsidRPr="00855EC8">
        <w:rPr>
          <w:rFonts w:ascii="Times New Roman" w:hAnsi="Times New Roman" w:cs="Times New Roman"/>
        </w:rPr>
        <w:t>v</w:t>
      </w:r>
      <w:r w:rsidR="00512F3A">
        <w:rPr>
          <w:rFonts w:ascii="Times New Roman" w:hAnsi="Times New Roman" w:cs="Times New Roman"/>
        </w:rPr>
        <w:t xml:space="preserve"> slovenskom </w:t>
      </w:r>
      <w:r w:rsidR="00DF0743" w:rsidRPr="00855EC8">
        <w:rPr>
          <w:rFonts w:ascii="Times New Roman" w:hAnsi="Times New Roman" w:cs="Times New Roman"/>
        </w:rPr>
        <w:t xml:space="preserve">preklade </w:t>
      </w:r>
      <w:r w:rsidR="00DF0743" w:rsidRPr="00855EC8">
        <w:rPr>
          <w:rFonts w:ascii="Times New Roman" w:hAnsi="Times New Roman" w:cs="Times New Roman"/>
          <w:i/>
          <w:iCs/>
        </w:rPr>
        <w:t>Orda</w:t>
      </w:r>
      <w:r w:rsidR="00DF0743" w:rsidRPr="00855EC8">
        <w:rPr>
          <w:rFonts w:ascii="Times New Roman" w:hAnsi="Times New Roman" w:cs="Times New Roman"/>
        </w:rPr>
        <w:t xml:space="preserve"> </w:t>
      </w:r>
      <w:r w:rsidR="00D817FE" w:rsidRPr="00855EC8">
        <w:rPr>
          <w:rFonts w:ascii="Times New Roman" w:hAnsi="Times New Roman" w:cs="Times New Roman"/>
        </w:rPr>
        <w:t xml:space="preserve">(č. 216) </w:t>
      </w:r>
      <w:r w:rsidR="00DF0743" w:rsidRPr="00855EC8">
        <w:rPr>
          <w:rFonts w:ascii="Times New Roman" w:hAnsi="Times New Roman" w:cs="Times New Roman"/>
        </w:rPr>
        <w:t>čítame: „Cez svätú</w:t>
      </w:r>
      <w:r w:rsidR="00D817FE" w:rsidRPr="00855EC8">
        <w:rPr>
          <w:rFonts w:ascii="Times New Roman" w:hAnsi="Times New Roman" w:cs="Times New Roman"/>
        </w:rPr>
        <w:t xml:space="preserve"> a veľkú štyridsiatnicu na proskomídii Božskej liturgie v nedeľu alebo v posledný deň pred liturgiou vopred posvätených darov pripravia sa okrem ahnca, ktorý sa má toho dňa posvätiť, aj iné ahnce na tie liturgie vopred posvätených darov, ktoré sa majú konať v nasledujúcich dňoch...“ </w:t>
      </w:r>
    </w:p>
    <w:p w14:paraId="38105718" w14:textId="22DA832A" w:rsidR="00B046ED" w:rsidRPr="00855EC8" w:rsidRDefault="00B046ED" w:rsidP="00E00B21">
      <w:pPr>
        <w:pStyle w:val="Textpoznmkypodiarou"/>
        <w:jc w:val="both"/>
        <w:rPr>
          <w:rFonts w:ascii="Times New Roman" w:hAnsi="Times New Roman" w:cs="Times New Roman"/>
        </w:rPr>
      </w:pPr>
      <w:r w:rsidRPr="00855EC8">
        <w:rPr>
          <w:rFonts w:ascii="Times New Roman" w:hAnsi="Times New Roman" w:cs="Times New Roman"/>
        </w:rPr>
        <w:t>Treba to vykladať tak, že p</w:t>
      </w:r>
      <w:r w:rsidR="00D817FE" w:rsidRPr="00855EC8">
        <w:rPr>
          <w:rFonts w:ascii="Times New Roman" w:hAnsi="Times New Roman" w:cs="Times New Roman"/>
        </w:rPr>
        <w:t>od „posledným dňom pre</w:t>
      </w:r>
      <w:r w:rsidR="00E00B21">
        <w:rPr>
          <w:rFonts w:ascii="Times New Roman" w:hAnsi="Times New Roman" w:cs="Times New Roman"/>
        </w:rPr>
        <w:t xml:space="preserve">d </w:t>
      </w:r>
      <w:r w:rsidR="00D817FE" w:rsidRPr="00855EC8">
        <w:rPr>
          <w:rFonts w:ascii="Times New Roman" w:hAnsi="Times New Roman" w:cs="Times New Roman"/>
        </w:rPr>
        <w:t>liturgiou vopred posvätených darov“ sa myslí 25. marec.</w:t>
      </w:r>
      <w:r w:rsidRPr="00855EC8">
        <w:rPr>
          <w:rFonts w:ascii="Times New Roman" w:hAnsi="Times New Roman" w:cs="Times New Roman"/>
        </w:rPr>
        <w:t xml:space="preserve"> Na božskej liturgii k sviatku Zvestovania možno posvätiť aj ahnce pre liturgie VPD.</w:t>
      </w:r>
      <w:r w:rsidR="00D817FE" w:rsidRPr="00855EC8">
        <w:rPr>
          <w:rFonts w:ascii="Times New Roman" w:hAnsi="Times New Roman" w:cs="Times New Roman"/>
        </w:rPr>
        <w:t xml:space="preserve"> </w:t>
      </w:r>
    </w:p>
    <w:p w14:paraId="046A59E6" w14:textId="497E6439" w:rsidR="00B046ED" w:rsidRPr="00855EC8" w:rsidRDefault="00D817FE" w:rsidP="00855EC8">
      <w:pPr>
        <w:pStyle w:val="Textpoznmkypodiarou"/>
        <w:jc w:val="both"/>
        <w:rPr>
          <w:rFonts w:ascii="Times New Roman" w:hAnsi="Times New Roman" w:cs="Times New Roman"/>
        </w:rPr>
      </w:pPr>
      <w:r w:rsidRPr="00855EC8">
        <w:rPr>
          <w:rFonts w:ascii="Times New Roman" w:hAnsi="Times New Roman" w:cs="Times New Roman"/>
        </w:rPr>
        <w:t xml:space="preserve"> </w:t>
      </w:r>
    </w:p>
    <w:p w14:paraId="5E124137" w14:textId="77777777" w:rsidR="00B046ED" w:rsidRDefault="00B046ED">
      <w:pPr>
        <w:pStyle w:val="Textpoznmkypodiarou"/>
        <w:rPr>
          <w:rFonts w:ascii="Georgia" w:hAnsi="Georgia"/>
        </w:rPr>
      </w:pPr>
    </w:p>
    <w:p w14:paraId="0AA735CD" w14:textId="144C9F62" w:rsidR="00771996" w:rsidRPr="00D817FE" w:rsidRDefault="00771996">
      <w:pPr>
        <w:pStyle w:val="Textpoznmkypodiarou"/>
        <w:rPr>
          <w:rFonts w:ascii="Georgia" w:hAnsi="Georgia"/>
        </w:rPr>
      </w:pPr>
    </w:p>
  </w:footnote>
  <w:footnote w:id="2">
    <w:p w14:paraId="241B5521" w14:textId="0B991161" w:rsidR="00015281" w:rsidRPr="0013441C" w:rsidRDefault="00015281" w:rsidP="0013441C">
      <w:pPr>
        <w:pStyle w:val="Textpoznmkypodiarou"/>
        <w:jc w:val="both"/>
        <w:rPr>
          <w:rFonts w:ascii="Times New Roman" w:hAnsi="Times New Roman" w:cs="Times New Roman"/>
        </w:rPr>
      </w:pPr>
      <w:r w:rsidRPr="0013441C">
        <w:rPr>
          <w:rStyle w:val="Odkaznapoznmkupodiarou"/>
          <w:rFonts w:ascii="Times New Roman" w:hAnsi="Times New Roman" w:cs="Times New Roman"/>
        </w:rPr>
        <w:footnoteRef/>
      </w:r>
      <w:r w:rsidRPr="0013441C">
        <w:rPr>
          <w:rFonts w:ascii="Times New Roman" w:hAnsi="Times New Roman" w:cs="Times New Roman"/>
        </w:rPr>
        <w:t xml:space="preserve"> Poznámka Jána Krup</w:t>
      </w:r>
      <w:r w:rsidR="004E2932">
        <w:rPr>
          <w:rFonts w:ascii="Times New Roman" w:hAnsi="Times New Roman" w:cs="Times New Roman"/>
        </w:rPr>
        <w:t>u</w:t>
      </w:r>
      <w:r w:rsidRPr="0013441C">
        <w:rPr>
          <w:rFonts w:ascii="Times New Roman" w:hAnsi="Times New Roman" w:cs="Times New Roman"/>
        </w:rPr>
        <w:t xml:space="preserve">: myslí sa zjavne na to, že pri liturgii VPD by chrám mal byť osvetlený len v nevyhnutnej miere, aby vyznel obrad požehnania s kadidlom a sviecou: „Svetlo Kristovo osvecuje všetkých.“ Ideálne by bolo sláviť </w:t>
      </w:r>
      <w:r w:rsidR="000F2F5A" w:rsidRPr="0013441C">
        <w:rPr>
          <w:rFonts w:ascii="Times New Roman" w:hAnsi="Times New Roman" w:cs="Times New Roman"/>
        </w:rPr>
        <w:t>VPD</w:t>
      </w:r>
      <w:r w:rsidRPr="0013441C">
        <w:rPr>
          <w:rFonts w:ascii="Times New Roman" w:hAnsi="Times New Roman" w:cs="Times New Roman"/>
        </w:rPr>
        <w:t xml:space="preserve"> len pri svetle sviec.</w:t>
      </w:r>
      <w:r w:rsidR="000F2F5A" w:rsidRPr="0013441C">
        <w:rPr>
          <w:rFonts w:ascii="Times New Roman" w:hAnsi="Times New Roman" w:cs="Times New Roman"/>
        </w:rPr>
        <w:t xml:space="preserve"> </w:t>
      </w:r>
      <w:r w:rsidRPr="0013441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4F"/>
    <w:multiLevelType w:val="hybridMultilevel"/>
    <w:tmpl w:val="4208A8EC"/>
    <w:lvl w:ilvl="0" w:tplc="04385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67F"/>
    <w:multiLevelType w:val="hybridMultilevel"/>
    <w:tmpl w:val="11149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5BDC"/>
    <w:multiLevelType w:val="hybridMultilevel"/>
    <w:tmpl w:val="3BAEE530"/>
    <w:lvl w:ilvl="0" w:tplc="9D320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1256"/>
    <w:multiLevelType w:val="hybridMultilevel"/>
    <w:tmpl w:val="FAF2BB88"/>
    <w:lvl w:ilvl="0" w:tplc="BF6C4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433547">
    <w:abstractNumId w:val="2"/>
  </w:num>
  <w:num w:numId="2" w16cid:durableId="883642856">
    <w:abstractNumId w:val="0"/>
  </w:num>
  <w:num w:numId="3" w16cid:durableId="2036735392">
    <w:abstractNumId w:val="1"/>
  </w:num>
  <w:num w:numId="4" w16cid:durableId="913054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3E"/>
    <w:rsid w:val="00015281"/>
    <w:rsid w:val="000C74DB"/>
    <w:rsid w:val="000E4AED"/>
    <w:rsid w:val="000F2F5A"/>
    <w:rsid w:val="0013441C"/>
    <w:rsid w:val="00176ED2"/>
    <w:rsid w:val="001A3CCC"/>
    <w:rsid w:val="001D4F0F"/>
    <w:rsid w:val="00241181"/>
    <w:rsid w:val="00261F35"/>
    <w:rsid w:val="00344525"/>
    <w:rsid w:val="00346911"/>
    <w:rsid w:val="003652CC"/>
    <w:rsid w:val="003858BD"/>
    <w:rsid w:val="003B5DDC"/>
    <w:rsid w:val="003C310A"/>
    <w:rsid w:val="003C647A"/>
    <w:rsid w:val="003F03A5"/>
    <w:rsid w:val="00411363"/>
    <w:rsid w:val="00431CCD"/>
    <w:rsid w:val="00446BD1"/>
    <w:rsid w:val="00462DF3"/>
    <w:rsid w:val="00465938"/>
    <w:rsid w:val="004E2932"/>
    <w:rsid w:val="004F045F"/>
    <w:rsid w:val="00512F3A"/>
    <w:rsid w:val="00514FA4"/>
    <w:rsid w:val="00594EEE"/>
    <w:rsid w:val="005D2EF0"/>
    <w:rsid w:val="005D7ED4"/>
    <w:rsid w:val="00691AB4"/>
    <w:rsid w:val="007373EF"/>
    <w:rsid w:val="00740244"/>
    <w:rsid w:val="00744155"/>
    <w:rsid w:val="007563FA"/>
    <w:rsid w:val="007605D5"/>
    <w:rsid w:val="00763EB1"/>
    <w:rsid w:val="00763EEA"/>
    <w:rsid w:val="00771996"/>
    <w:rsid w:val="007F1D28"/>
    <w:rsid w:val="00842ABA"/>
    <w:rsid w:val="00855EC8"/>
    <w:rsid w:val="00866C47"/>
    <w:rsid w:val="008949FF"/>
    <w:rsid w:val="00942EC0"/>
    <w:rsid w:val="00970A60"/>
    <w:rsid w:val="00974B56"/>
    <w:rsid w:val="009F5167"/>
    <w:rsid w:val="00A126B2"/>
    <w:rsid w:val="00A12F1D"/>
    <w:rsid w:val="00A40BAF"/>
    <w:rsid w:val="00A44A9A"/>
    <w:rsid w:val="00A94492"/>
    <w:rsid w:val="00A97EB6"/>
    <w:rsid w:val="00AE753F"/>
    <w:rsid w:val="00B046ED"/>
    <w:rsid w:val="00B41EE6"/>
    <w:rsid w:val="00BA569A"/>
    <w:rsid w:val="00BE4573"/>
    <w:rsid w:val="00C12D92"/>
    <w:rsid w:val="00C54145"/>
    <w:rsid w:val="00CA2BE6"/>
    <w:rsid w:val="00CA4969"/>
    <w:rsid w:val="00CA6871"/>
    <w:rsid w:val="00CC0FF7"/>
    <w:rsid w:val="00CD643E"/>
    <w:rsid w:val="00CE3C2F"/>
    <w:rsid w:val="00D32DE3"/>
    <w:rsid w:val="00D817FE"/>
    <w:rsid w:val="00D948BF"/>
    <w:rsid w:val="00DF0743"/>
    <w:rsid w:val="00E00B21"/>
    <w:rsid w:val="00E35040"/>
    <w:rsid w:val="00E73CD5"/>
    <w:rsid w:val="00E76EF6"/>
    <w:rsid w:val="00E8724D"/>
    <w:rsid w:val="00EE655D"/>
    <w:rsid w:val="00EF7F2E"/>
    <w:rsid w:val="00F25B80"/>
    <w:rsid w:val="00F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1002"/>
  <w15:docId w15:val="{AFFC256A-07E1-4B94-B2F9-66CD2BF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643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D643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D2EF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19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199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19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4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181"/>
  </w:style>
  <w:style w:type="paragraph" w:styleId="Pta">
    <w:name w:val="footer"/>
    <w:basedOn w:val="Normlny"/>
    <w:link w:val="PtaChar"/>
    <w:uiPriority w:val="99"/>
    <w:unhideWhenUsed/>
    <w:rsid w:val="0024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3F79-CE1F-4284-B7E1-C3EEA225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LUMEN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Ján</dc:creator>
  <cp:lastModifiedBy>Ľubomír Petrík</cp:lastModifiedBy>
  <cp:revision>18</cp:revision>
  <dcterms:created xsi:type="dcterms:W3CDTF">2023-01-20T18:53:00Z</dcterms:created>
  <dcterms:modified xsi:type="dcterms:W3CDTF">2023-02-14T11:11:00Z</dcterms:modified>
</cp:coreProperties>
</file>