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A9333" w14:textId="77777777" w:rsidR="008310F4" w:rsidRDefault="00A85363" w:rsidP="008310F4">
      <w:pPr>
        <w:spacing w:line="360" w:lineRule="auto"/>
        <w:jc w:val="center"/>
        <w:rPr>
          <w:rFonts w:ascii="Bookman Old Style" w:hAnsi="Bookman Old Style"/>
          <w:b/>
          <w:bCs/>
          <w:color w:val="FF0000"/>
        </w:rPr>
      </w:pPr>
      <w:r>
        <w:rPr>
          <w:rFonts w:ascii="Bookman Old Style" w:hAnsi="Bookman Old Style"/>
          <w:b/>
          <w:bCs/>
          <w:color w:val="FF0000"/>
        </w:rPr>
        <w:t>PRVÁ ČASŤ KATECHÉZY K ALITURGICKÝM DŇOM</w:t>
      </w:r>
    </w:p>
    <w:p w14:paraId="3F1DC8BF" w14:textId="77777777" w:rsidR="00A85363" w:rsidRPr="00A85363" w:rsidRDefault="00A85363" w:rsidP="008310F4">
      <w:pPr>
        <w:spacing w:line="360" w:lineRule="auto"/>
        <w:jc w:val="center"/>
        <w:rPr>
          <w:rFonts w:ascii="Bookman Old Style" w:hAnsi="Bookman Old Style"/>
          <w:b/>
          <w:bCs/>
          <w:color w:val="FF0000"/>
        </w:rPr>
      </w:pPr>
      <w:r>
        <w:rPr>
          <w:rFonts w:ascii="Bookman Old Style" w:hAnsi="Bookman Old Style"/>
          <w:b/>
          <w:bCs/>
          <w:color w:val="FF0000"/>
        </w:rPr>
        <w:t>NEDEĽA O MÁRNOTRATNOM SYNOVI</w:t>
      </w:r>
    </w:p>
    <w:p w14:paraId="74AB0A38" w14:textId="77777777" w:rsidR="008310F4" w:rsidRDefault="008310F4" w:rsidP="00E02D11">
      <w:pPr>
        <w:spacing w:line="360" w:lineRule="auto"/>
        <w:jc w:val="both"/>
        <w:rPr>
          <w:rFonts w:ascii="Bookman Old Style" w:hAnsi="Bookman Old Style"/>
        </w:rPr>
      </w:pPr>
    </w:p>
    <w:p w14:paraId="60B40772" w14:textId="77777777" w:rsidR="00660972" w:rsidRDefault="00387615" w:rsidP="00E02D11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Drahí bratia a sestry,</w:t>
      </w:r>
    </w:p>
    <w:p w14:paraId="758E790D" w14:textId="47319ED6" w:rsidR="00387615" w:rsidRPr="00877D7A" w:rsidRDefault="00D73820" w:rsidP="00E02D11">
      <w:pPr>
        <w:spacing w:line="360" w:lineRule="auto"/>
        <w:ind w:firstLine="708"/>
        <w:jc w:val="both"/>
        <w:rPr>
          <w:rFonts w:ascii="Bookman Old Style" w:hAnsi="Bookman Old Style"/>
          <w:spacing w:val="-2"/>
        </w:rPr>
      </w:pPr>
      <w:r w:rsidRPr="00877D7A">
        <w:rPr>
          <w:rFonts w:ascii="Bookman Old Style" w:hAnsi="Bookman Old Style"/>
          <w:spacing w:val="-2"/>
        </w:rPr>
        <w:t>dnes</w:t>
      </w:r>
      <w:r w:rsidR="00E02D11" w:rsidRPr="00877D7A">
        <w:rPr>
          <w:rFonts w:ascii="Bookman Old Style" w:hAnsi="Bookman Old Style"/>
          <w:spacing w:val="-2"/>
        </w:rPr>
        <w:t xml:space="preserve"> nám Cirkev pred zrak predkladá podobenstvo o márnotratnom synovi ako výzvu k obráteniu. Pokánie nie je iba vymenovaním hriechov alebo uznaním viny. Pokánie je predovšetkým návratom k </w:t>
      </w:r>
      <w:r w:rsidR="00A759BE" w:rsidRPr="00877D7A">
        <w:rPr>
          <w:rFonts w:ascii="Bookman Old Style" w:hAnsi="Bookman Old Style"/>
          <w:spacing w:val="-2"/>
        </w:rPr>
        <w:t>O</w:t>
      </w:r>
      <w:r w:rsidR="00E02D11" w:rsidRPr="00877D7A">
        <w:rPr>
          <w:rFonts w:ascii="Bookman Old Style" w:hAnsi="Bookman Old Style"/>
          <w:spacing w:val="-2"/>
        </w:rPr>
        <w:t>tcovi, od ktorého sme hriechom odcudzení. Tento návrat však musí sprevádzať túžba vrátiť sa, znova získať to, čo som stratil – otcov dom a jeho prítomnosť. Cirkev nás postupne chce viesť po tejto ceste k Pasche nielen v čase pôstu a prípravy na</w:t>
      </w:r>
      <w:r w:rsidR="006F4808" w:rsidRPr="00877D7A">
        <w:rPr>
          <w:rFonts w:ascii="Bookman Old Style" w:hAnsi="Bookman Old Style"/>
          <w:spacing w:val="-2"/>
        </w:rPr>
        <w:t xml:space="preserve"> </w:t>
      </w:r>
      <w:r w:rsidR="00877D7A">
        <w:rPr>
          <w:rFonts w:ascii="Bookman Old Style" w:hAnsi="Bookman Old Style"/>
          <w:spacing w:val="-2"/>
        </w:rPr>
        <w:t xml:space="preserve">sviatok </w:t>
      </w:r>
      <w:r w:rsidR="006F4808" w:rsidRPr="00877D7A">
        <w:rPr>
          <w:rFonts w:ascii="Bookman Old Style" w:hAnsi="Bookman Old Style"/>
          <w:spacing w:val="-2"/>
        </w:rPr>
        <w:t>Pasch</w:t>
      </w:r>
      <w:r w:rsidR="00877D7A">
        <w:rPr>
          <w:rFonts w:ascii="Bookman Old Style" w:hAnsi="Bookman Old Style"/>
          <w:spacing w:val="-2"/>
        </w:rPr>
        <w:t>y</w:t>
      </w:r>
      <w:r w:rsidR="006F4808" w:rsidRPr="00877D7A">
        <w:rPr>
          <w:rFonts w:ascii="Bookman Old Style" w:hAnsi="Bookman Old Style"/>
          <w:spacing w:val="-2"/>
        </w:rPr>
        <w:t xml:space="preserve">, ale v oveľa väčšej miere nás sprevádza k osobnej Pasche každého jedného z nás. K Pasche, ktorá je pre človeka prechodom zo smrti do života – prechodom, ktorý je možné uskutočniť jedine skrze Ježiša Krista. </w:t>
      </w:r>
    </w:p>
    <w:p w14:paraId="65C49E74" w14:textId="77777777" w:rsidR="00634852" w:rsidRDefault="006F4808" w:rsidP="001D46B3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 utierni nedele márnotratného syna sa spieva 137. žalm (</w:t>
      </w:r>
      <w:r w:rsidR="00634852">
        <w:rPr>
          <w:rFonts w:ascii="Bookman Old Style" w:hAnsi="Bookman Old Style"/>
          <w:i/>
          <w:iCs/>
        </w:rPr>
        <w:t>Na brehu babylonských riek</w:t>
      </w:r>
      <w:r>
        <w:rPr>
          <w:rFonts w:ascii="Bookman Old Style" w:hAnsi="Bookman Old Style"/>
        </w:rPr>
        <w:t>), ktorý je žalmom</w:t>
      </w:r>
      <w:r w:rsidR="00913B64">
        <w:rPr>
          <w:rFonts w:ascii="Bookman Old Style" w:hAnsi="Bookman Old Style"/>
        </w:rPr>
        <w:t xml:space="preserve"> písaným vo</w:t>
      </w:r>
      <w:r>
        <w:rPr>
          <w:rFonts w:ascii="Bookman Old Style" w:hAnsi="Bookman Old Style"/>
        </w:rPr>
        <w:t xml:space="preserve"> vyhnanstv</w:t>
      </w:r>
      <w:r w:rsidR="00913B64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. Žalm </w:t>
      </w:r>
      <w:r w:rsidR="008E39FE">
        <w:rPr>
          <w:rFonts w:ascii="Bookman Old Style" w:hAnsi="Bookman Old Style"/>
        </w:rPr>
        <w:t xml:space="preserve">osvetľuje zmysel dnešnej nedele, lebo odlúčenie od Boha, ktoré nastáva v hriechu, v naviazanosti na materiálne veci, na vášne atď., </w:t>
      </w:r>
      <w:r w:rsidR="00BA54EE">
        <w:rPr>
          <w:rFonts w:ascii="Bookman Old Style" w:hAnsi="Bookman Old Style"/>
        </w:rPr>
        <w:t xml:space="preserve">vovádza človeka do smútku, do žiaľu za stavom úplného naplnenia Kristovým </w:t>
      </w:r>
      <w:r w:rsidR="00634852">
        <w:rPr>
          <w:rFonts w:ascii="Bookman Old Style" w:hAnsi="Bookman Old Style"/>
        </w:rPr>
        <w:t>D</w:t>
      </w:r>
      <w:r w:rsidR="00BA54EE">
        <w:rPr>
          <w:rFonts w:ascii="Bookman Old Style" w:hAnsi="Bookman Old Style"/>
        </w:rPr>
        <w:t>uchom.</w:t>
      </w:r>
    </w:p>
    <w:p w14:paraId="6A0CE8CE" w14:textId="05819E3C" w:rsidR="001A6CE7" w:rsidRDefault="001A6CE7" w:rsidP="001A6CE7">
      <w:pPr>
        <w:spacing w:line="360" w:lineRule="auto"/>
        <w:ind w:firstLine="708"/>
        <w:jc w:val="both"/>
        <w:rPr>
          <w:rFonts w:ascii="Bookman Old Style" w:hAnsi="Bookman Old Style"/>
          <w:b/>
          <w:i/>
        </w:rPr>
      </w:pPr>
      <w:r w:rsidRPr="001A6CE7">
        <w:rPr>
          <w:rFonts w:ascii="Bookman Old Style" w:hAnsi="Bookman Old Style"/>
        </w:rPr>
        <w:t>Spomedzi všetkých liturgických pravidiel, ktoré sa</w:t>
      </w:r>
      <w:r>
        <w:rPr>
          <w:rFonts w:ascii="Bookman Old Style" w:hAnsi="Bookman Old Style"/>
        </w:rPr>
        <w:t xml:space="preserve"> vo východnom obrade</w:t>
      </w:r>
      <w:r w:rsidRPr="001A6CE7">
        <w:rPr>
          <w:rFonts w:ascii="Bookman Old Style" w:hAnsi="Bookman Old Style"/>
        </w:rPr>
        <w:t xml:space="preserve"> vzťahujú na Veľký pôst, je jedno zvlášť dôležité</w:t>
      </w:r>
      <w:r w:rsidR="00634852">
        <w:rPr>
          <w:rFonts w:ascii="Bookman Old Style" w:hAnsi="Bookman Old Style"/>
        </w:rPr>
        <w:t xml:space="preserve">. </w:t>
      </w:r>
      <w:r w:rsidRPr="001A6CE7">
        <w:rPr>
          <w:rFonts w:ascii="Bookman Old Style" w:hAnsi="Bookman Old Style"/>
        </w:rPr>
        <w:t>Je to pravidlo, ktoré hovorí</w:t>
      </w:r>
      <w:r w:rsidR="00AB7533">
        <w:rPr>
          <w:rFonts w:ascii="Bookman Old Style" w:hAnsi="Bookman Old Style"/>
        </w:rPr>
        <w:t xml:space="preserve">, že </w:t>
      </w:r>
      <w:r w:rsidRPr="001A6CE7">
        <w:rPr>
          <w:rFonts w:ascii="Bookman Old Style" w:hAnsi="Bookman Old Style"/>
        </w:rPr>
        <w:t xml:space="preserve">sa božská liturgia nemôže slúžiť v priebehu Veľkého pôstu od pondelka do piatku, s jedinou výnimkou, a to ak sviatok Blahoviščenija </w:t>
      </w:r>
      <w:r>
        <w:rPr>
          <w:rFonts w:ascii="Bookman Old Style" w:hAnsi="Bookman Old Style"/>
        </w:rPr>
        <w:t>(</w:t>
      </w:r>
      <w:r w:rsidRPr="001A6CE7">
        <w:rPr>
          <w:rFonts w:ascii="Bookman Old Style" w:hAnsi="Bookman Old Style"/>
        </w:rPr>
        <w:t>Zvestovania</w:t>
      </w:r>
      <w:r>
        <w:rPr>
          <w:rFonts w:ascii="Bookman Old Style" w:hAnsi="Bookman Old Style"/>
        </w:rPr>
        <w:t>)</w:t>
      </w:r>
      <w:r w:rsidRPr="001A6CE7">
        <w:rPr>
          <w:rFonts w:ascii="Bookman Old Style" w:hAnsi="Bookman Old Style"/>
        </w:rPr>
        <w:t xml:space="preserve"> pripadne na jeden z týchto dní. Predsa len, na stredy a piatky je predpísaná zvláštna večerná bohoslužba, ktorá je spojená s prijímaním a</w:t>
      </w:r>
      <w:r>
        <w:rPr>
          <w:rFonts w:ascii="Bookman Old Style" w:hAnsi="Bookman Old Style"/>
        </w:rPr>
        <w:t> </w:t>
      </w:r>
      <w:r w:rsidRPr="001A6CE7">
        <w:rPr>
          <w:rFonts w:ascii="Bookman Old Style" w:hAnsi="Bookman Old Style"/>
        </w:rPr>
        <w:t>nazýva</w:t>
      </w:r>
      <w:r>
        <w:rPr>
          <w:rFonts w:ascii="Bookman Old Style" w:hAnsi="Bookman Old Style"/>
        </w:rPr>
        <w:t xml:space="preserve"> sa</w:t>
      </w:r>
      <w:r w:rsidRPr="001A6CE7">
        <w:rPr>
          <w:rFonts w:ascii="Bookman Old Style" w:hAnsi="Bookman Old Style"/>
        </w:rPr>
        <w:t xml:space="preserve"> </w:t>
      </w:r>
      <w:r w:rsidRPr="006046BA">
        <w:rPr>
          <w:rFonts w:ascii="Bookman Old Style" w:hAnsi="Bookman Old Style"/>
          <w:bCs/>
          <w:i/>
        </w:rPr>
        <w:t xml:space="preserve">liturgia vopred posvätených </w:t>
      </w:r>
      <w:r w:rsidR="00C2170A" w:rsidRPr="006046BA">
        <w:rPr>
          <w:rFonts w:ascii="Bookman Old Style" w:hAnsi="Bookman Old Style"/>
          <w:bCs/>
          <w:i/>
        </w:rPr>
        <w:t>d</w:t>
      </w:r>
      <w:r w:rsidRPr="006046BA">
        <w:rPr>
          <w:rFonts w:ascii="Bookman Old Style" w:hAnsi="Bookman Old Style"/>
          <w:bCs/>
          <w:i/>
        </w:rPr>
        <w:t>arov.</w:t>
      </w:r>
      <w:r>
        <w:rPr>
          <w:rFonts w:ascii="Bookman Old Style" w:hAnsi="Bookman Old Style"/>
          <w:b/>
          <w:i/>
        </w:rPr>
        <w:t xml:space="preserve"> </w:t>
      </w:r>
    </w:p>
    <w:p w14:paraId="5FF88283" w14:textId="78916273" w:rsidR="00E01E9E" w:rsidRDefault="00634852" w:rsidP="0048281D">
      <w:pPr>
        <w:spacing w:line="360" w:lineRule="auto"/>
        <w:ind w:firstLine="708"/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</w:rPr>
        <w:t xml:space="preserve">Práve liturgia vo východnom obrade predstavuje slávnosť, Baránkovu hostinu. </w:t>
      </w:r>
      <w:r w:rsidR="00D03364" w:rsidRPr="006046BA">
        <w:rPr>
          <w:rFonts w:ascii="Bookman Old Style" w:hAnsi="Bookman Old Style"/>
          <w:b/>
          <w:iCs/>
        </w:rPr>
        <w:t xml:space="preserve">Keďže </w:t>
      </w:r>
      <w:r w:rsidR="006046BA" w:rsidRPr="006046BA">
        <w:rPr>
          <w:rFonts w:ascii="Bookman Old Style" w:hAnsi="Bookman Old Style"/>
          <w:b/>
          <w:iCs/>
        </w:rPr>
        <w:t>svätá liturgia</w:t>
      </w:r>
      <w:r w:rsidR="00D03364" w:rsidRPr="006046BA">
        <w:rPr>
          <w:rFonts w:ascii="Bookman Old Style" w:hAnsi="Bookman Old Style"/>
          <w:b/>
          <w:iCs/>
        </w:rPr>
        <w:t xml:space="preserve"> je sviatkom Cirkvi </w:t>
      </w:r>
      <w:r w:rsidR="006046BA" w:rsidRPr="006046BA">
        <w:rPr>
          <w:rFonts w:ascii="Bookman Old Style" w:hAnsi="Bookman Old Style"/>
          <w:b/>
          <w:iCs/>
        </w:rPr>
        <w:t>a zároveň hostinou</w:t>
      </w:r>
      <w:r w:rsidR="00D03364" w:rsidRPr="006046BA">
        <w:rPr>
          <w:rFonts w:ascii="Bookman Old Style" w:hAnsi="Bookman Old Style"/>
          <w:b/>
          <w:iCs/>
        </w:rPr>
        <w:t xml:space="preserve">, ukazuje sa tu jeden základný liturgický princíp: nezlučiteľnosť slávenia </w:t>
      </w:r>
      <w:r w:rsidR="006046BA" w:rsidRPr="006046BA">
        <w:rPr>
          <w:rFonts w:ascii="Bookman Old Style" w:hAnsi="Bookman Old Style"/>
          <w:b/>
          <w:iCs/>
        </w:rPr>
        <w:t>svätej liturgie (hostiny)</w:t>
      </w:r>
      <w:r w:rsidR="00D03364" w:rsidRPr="006046BA">
        <w:rPr>
          <w:rFonts w:ascii="Bookman Old Style" w:hAnsi="Bookman Old Style"/>
          <w:b/>
          <w:iCs/>
        </w:rPr>
        <w:t xml:space="preserve"> s </w:t>
      </w:r>
      <w:r w:rsidR="006046BA" w:rsidRPr="006046BA">
        <w:rPr>
          <w:rFonts w:ascii="Bookman Old Style" w:hAnsi="Bookman Old Style"/>
          <w:b/>
          <w:iCs/>
        </w:rPr>
        <w:t>pôstom</w:t>
      </w:r>
      <w:r w:rsidR="00D03364" w:rsidRPr="006046BA">
        <w:rPr>
          <w:rFonts w:ascii="Bookman Old Style" w:hAnsi="Bookman Old Style"/>
          <w:b/>
          <w:iCs/>
        </w:rPr>
        <w:t>, ktor</w:t>
      </w:r>
      <w:r w:rsidR="006046BA" w:rsidRPr="006046BA">
        <w:rPr>
          <w:rFonts w:ascii="Bookman Old Style" w:hAnsi="Bookman Old Style"/>
          <w:b/>
          <w:iCs/>
        </w:rPr>
        <w:t>ý</w:t>
      </w:r>
      <w:r w:rsidR="00D03364" w:rsidRPr="006046BA">
        <w:rPr>
          <w:rFonts w:ascii="Bookman Old Style" w:hAnsi="Bookman Old Style"/>
          <w:b/>
          <w:iCs/>
        </w:rPr>
        <w:t xml:space="preserve"> má kajúci charakter. Tu </w:t>
      </w:r>
      <w:r w:rsidR="000E6CB5" w:rsidRPr="006046BA">
        <w:rPr>
          <w:rFonts w:ascii="Bookman Old Style" w:hAnsi="Bookman Old Style"/>
          <w:b/>
          <w:iCs/>
        </w:rPr>
        <w:t>na seba naráža</w:t>
      </w:r>
      <w:r w:rsidR="00D03364" w:rsidRPr="006046BA">
        <w:rPr>
          <w:rFonts w:ascii="Bookman Old Style" w:hAnsi="Bookman Old Style"/>
          <w:b/>
          <w:iCs/>
        </w:rPr>
        <w:t xml:space="preserve"> slávenie a kajanie sa</w:t>
      </w:r>
      <w:r w:rsidRPr="006046BA">
        <w:rPr>
          <w:rFonts w:ascii="Bookman Old Style" w:hAnsi="Bookman Old Style"/>
          <w:b/>
          <w:iCs/>
        </w:rPr>
        <w:t>.</w:t>
      </w:r>
    </w:p>
    <w:p w14:paraId="0C39B4EC" w14:textId="297BEC96" w:rsidR="006046BA" w:rsidRDefault="00F71747" w:rsidP="00F35D4B">
      <w:pPr>
        <w:spacing w:line="360" w:lineRule="auto"/>
        <w:ind w:firstLine="708"/>
        <w:jc w:val="both"/>
        <w:rPr>
          <w:rFonts w:ascii="Bookman Old Style" w:hAnsi="Bookman Old Style"/>
          <w:bCs/>
          <w:iCs/>
        </w:rPr>
      </w:pPr>
      <w:r w:rsidRPr="00F71747">
        <w:rPr>
          <w:rFonts w:ascii="Bookman Old Style" w:hAnsi="Bookman Old Style"/>
          <w:bCs/>
          <w:iCs/>
        </w:rPr>
        <w:t>Treba zdôrazniť, že v prípade tzv. aliturgických dní nejde o nejakú </w:t>
      </w:r>
      <w:r w:rsidRPr="00F71747">
        <w:rPr>
          <w:rFonts w:ascii="Bookman Old Style" w:hAnsi="Bookman Old Style"/>
          <w:bCs/>
          <w:i/>
          <w:iCs/>
        </w:rPr>
        <w:t>novinku</w:t>
      </w:r>
      <w:r w:rsidRPr="00F71747">
        <w:rPr>
          <w:rFonts w:ascii="Bookman Old Style" w:hAnsi="Bookman Old Style"/>
          <w:bCs/>
          <w:iCs/>
        </w:rPr>
        <w:t>, ale starobylú prax našej cirkvi.</w:t>
      </w:r>
      <w:r w:rsidR="00877D7A">
        <w:rPr>
          <w:rFonts w:ascii="Bookman Old Style" w:hAnsi="Bookman Old Style"/>
          <w:bCs/>
          <w:iCs/>
        </w:rPr>
        <w:t xml:space="preserve"> </w:t>
      </w:r>
      <w:r w:rsidR="00971108" w:rsidRPr="006046BA">
        <w:rPr>
          <w:rFonts w:ascii="Bookman Old Style" w:hAnsi="Bookman Old Style"/>
          <w:bCs/>
          <w:iCs/>
        </w:rPr>
        <w:t>N</w:t>
      </w:r>
      <w:r w:rsidR="00F35D4B" w:rsidRPr="006046BA">
        <w:rPr>
          <w:rFonts w:ascii="Bookman Old Style" w:hAnsi="Bookman Old Style"/>
          <w:bCs/>
          <w:iCs/>
        </w:rPr>
        <w:t xml:space="preserve">asledujúc výzvy </w:t>
      </w:r>
      <w:r w:rsidR="00877D7A" w:rsidRPr="006046BA">
        <w:rPr>
          <w:rFonts w:ascii="Bookman Old Style" w:hAnsi="Bookman Old Style"/>
          <w:bCs/>
          <w:iCs/>
        </w:rPr>
        <w:t xml:space="preserve">záväzných </w:t>
      </w:r>
      <w:r w:rsidR="00F35D4B" w:rsidRPr="006046BA">
        <w:rPr>
          <w:rFonts w:ascii="Bookman Old Style" w:hAnsi="Bookman Old Style"/>
          <w:bCs/>
          <w:iCs/>
        </w:rPr>
        <w:t>dokumentov</w:t>
      </w:r>
      <w:r w:rsidR="00F35D4B" w:rsidRPr="000B012D">
        <w:rPr>
          <w:rFonts w:ascii="Bookman Old Style" w:hAnsi="Bookman Old Style"/>
          <w:bCs/>
          <w:iCs/>
        </w:rPr>
        <w:t xml:space="preserve"> </w:t>
      </w:r>
      <w:r w:rsidR="00877D7A">
        <w:rPr>
          <w:rFonts w:ascii="Bookman Old Style" w:hAnsi="Bookman Old Style"/>
          <w:bCs/>
          <w:iCs/>
        </w:rPr>
        <w:t>(</w:t>
      </w:r>
      <w:r w:rsidR="00877D7A" w:rsidRPr="00F71747">
        <w:rPr>
          <w:rFonts w:ascii="Bookman Old Style" w:hAnsi="Bookman Old Style"/>
          <w:bCs/>
          <w:i/>
          <w:iCs/>
        </w:rPr>
        <w:t>Inštrukcia pre aplikáciu bohoslužobných predpisov CCEO</w:t>
      </w:r>
      <w:r w:rsidR="00877D7A">
        <w:rPr>
          <w:rFonts w:ascii="Bookman Old Style" w:hAnsi="Bookman Old Style"/>
          <w:bCs/>
          <w:iCs/>
        </w:rPr>
        <w:t xml:space="preserve"> a</w:t>
      </w:r>
      <w:r w:rsidR="00877D7A" w:rsidRPr="00F71747">
        <w:rPr>
          <w:rFonts w:ascii="Bookman Old Style" w:hAnsi="Bookman Old Style"/>
          <w:bCs/>
          <w:iCs/>
        </w:rPr>
        <w:t xml:space="preserve"> vyjadrenia Druhého </w:t>
      </w:r>
      <w:r w:rsidR="00877D7A">
        <w:rPr>
          <w:rFonts w:ascii="Bookman Old Style" w:hAnsi="Bookman Old Style"/>
          <w:bCs/>
          <w:iCs/>
        </w:rPr>
        <w:t>v</w:t>
      </w:r>
      <w:r w:rsidR="00877D7A" w:rsidRPr="00F71747">
        <w:rPr>
          <w:rFonts w:ascii="Bookman Old Style" w:hAnsi="Bookman Old Style"/>
          <w:bCs/>
          <w:iCs/>
        </w:rPr>
        <w:t>atikánskeho koncilu</w:t>
      </w:r>
      <w:r w:rsidR="00877D7A">
        <w:rPr>
          <w:rFonts w:ascii="Bookman Old Style" w:hAnsi="Bookman Old Style"/>
          <w:bCs/>
          <w:iCs/>
        </w:rPr>
        <w:t>)</w:t>
      </w:r>
      <w:r w:rsidR="00877D7A" w:rsidRPr="00F71747">
        <w:rPr>
          <w:rFonts w:ascii="Bookman Old Style" w:hAnsi="Bookman Old Style"/>
          <w:bCs/>
          <w:iCs/>
        </w:rPr>
        <w:t xml:space="preserve"> </w:t>
      </w:r>
      <w:r w:rsidR="00F35D4B" w:rsidRPr="006046BA">
        <w:rPr>
          <w:rFonts w:ascii="Bookman Old Style" w:hAnsi="Bookman Old Style"/>
          <w:bCs/>
          <w:iCs/>
        </w:rPr>
        <w:t>a východných liturgických predpisov,</w:t>
      </w:r>
      <w:r w:rsidR="00F35D4B" w:rsidRPr="006046BA">
        <w:rPr>
          <w:rFonts w:ascii="Bookman Old Style" w:hAnsi="Bookman Old Style"/>
          <w:b/>
          <w:iCs/>
        </w:rPr>
        <w:t xml:space="preserve"> zavádzame v našej </w:t>
      </w:r>
      <w:r w:rsidR="00971108" w:rsidRPr="006046BA">
        <w:rPr>
          <w:rFonts w:ascii="Bookman Old Style" w:hAnsi="Bookman Old Style"/>
          <w:b/>
          <w:iCs/>
        </w:rPr>
        <w:t>archieparchii</w:t>
      </w:r>
      <w:r w:rsidR="00F35D4B" w:rsidRPr="006046BA">
        <w:rPr>
          <w:rFonts w:ascii="Bookman Old Style" w:hAnsi="Bookman Old Style"/>
          <w:b/>
          <w:iCs/>
        </w:rPr>
        <w:t xml:space="preserve"> od tohtoročného pôstu plne aliturgické dni v pondelky, utorky a štvrtky a čiastočne aliturgické dni v stredy a piatky.</w:t>
      </w:r>
    </w:p>
    <w:p w14:paraId="664CD226" w14:textId="2F474041" w:rsidR="00BE4C3A" w:rsidRPr="000B012D" w:rsidRDefault="00F35D4B" w:rsidP="00F35D4B">
      <w:pPr>
        <w:spacing w:line="360" w:lineRule="auto"/>
        <w:ind w:firstLine="708"/>
        <w:jc w:val="both"/>
        <w:rPr>
          <w:rFonts w:ascii="Bookman Old Style" w:hAnsi="Bookman Old Style"/>
          <w:bCs/>
          <w:iCs/>
        </w:rPr>
      </w:pPr>
      <w:r w:rsidRPr="000B012D">
        <w:rPr>
          <w:rFonts w:ascii="Bookman Old Style" w:hAnsi="Bookman Old Style"/>
          <w:bCs/>
          <w:iCs/>
        </w:rPr>
        <w:t xml:space="preserve">Aliturgickosť však neznamená, že </w:t>
      </w:r>
      <w:r w:rsidR="007E0F88">
        <w:rPr>
          <w:rFonts w:ascii="Bookman Old Style" w:hAnsi="Bookman Old Style"/>
          <w:bCs/>
          <w:iCs/>
        </w:rPr>
        <w:t xml:space="preserve">v chráme </w:t>
      </w:r>
      <w:r w:rsidRPr="000B012D">
        <w:rPr>
          <w:rFonts w:ascii="Bookman Old Style" w:hAnsi="Bookman Old Style"/>
          <w:bCs/>
          <w:iCs/>
        </w:rPr>
        <w:t>nebude nič. To by bolo úplným nepochopením tejto praxe.</w:t>
      </w:r>
      <w:r w:rsidR="000B012D" w:rsidRPr="000B012D">
        <w:rPr>
          <w:rFonts w:ascii="Bookman Old Style" w:hAnsi="Bookman Old Style"/>
          <w:bCs/>
          <w:iCs/>
        </w:rPr>
        <w:t xml:space="preserve"> </w:t>
      </w:r>
      <w:r w:rsidR="00657E95">
        <w:rPr>
          <w:rFonts w:ascii="Bookman Old Style" w:hAnsi="Bookman Old Style"/>
          <w:bCs/>
          <w:iCs/>
        </w:rPr>
        <w:t xml:space="preserve">Sväté liturgie v pondelky, utorky a štvrtky sa nahradia pôstnymi bohoslužbami. </w:t>
      </w:r>
      <w:r w:rsidRPr="000B012D">
        <w:rPr>
          <w:rFonts w:ascii="Bookman Old Style" w:hAnsi="Bookman Old Style"/>
          <w:bCs/>
          <w:iCs/>
        </w:rPr>
        <w:t xml:space="preserve">Aj skrze tieto aliturgické dni, ale predovšetkým účasťou na </w:t>
      </w:r>
      <w:r w:rsidRPr="000B012D">
        <w:rPr>
          <w:rFonts w:ascii="Bookman Old Style" w:hAnsi="Bookman Old Style"/>
          <w:bCs/>
          <w:iCs/>
        </w:rPr>
        <w:lastRenderedPageBreak/>
        <w:t xml:space="preserve">veľkopôstnych bohoslužbách môžeme znova viac objaviť </w:t>
      </w:r>
      <w:r w:rsidR="0039286C">
        <w:rPr>
          <w:rFonts w:ascii="Bookman Old Style" w:hAnsi="Bookman Old Style"/>
          <w:bCs/>
          <w:iCs/>
        </w:rPr>
        <w:t xml:space="preserve">hlboké </w:t>
      </w:r>
      <w:r w:rsidRPr="000B012D">
        <w:rPr>
          <w:rFonts w:ascii="Bookman Old Style" w:hAnsi="Bookman Old Style"/>
          <w:bCs/>
          <w:iCs/>
        </w:rPr>
        <w:t xml:space="preserve">bohatstvo a krásu nášho obradu, k čomu nás vyzýva aj všeobecná </w:t>
      </w:r>
      <w:r w:rsidR="007E0F88">
        <w:rPr>
          <w:rFonts w:ascii="Bookman Old Style" w:hAnsi="Bookman Old Style"/>
          <w:bCs/>
          <w:iCs/>
        </w:rPr>
        <w:t>C</w:t>
      </w:r>
      <w:r w:rsidRPr="000B012D">
        <w:rPr>
          <w:rFonts w:ascii="Bookman Old Style" w:hAnsi="Bookman Old Style"/>
          <w:bCs/>
          <w:iCs/>
        </w:rPr>
        <w:t xml:space="preserve">irkev. </w:t>
      </w:r>
    </w:p>
    <w:p w14:paraId="2C26E5C1" w14:textId="68BE6A94" w:rsidR="00F35D4B" w:rsidRDefault="00F35D4B" w:rsidP="00F35D4B">
      <w:pPr>
        <w:spacing w:line="360" w:lineRule="auto"/>
        <w:ind w:firstLine="708"/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Celá katechéza o aliturgických dňoch a veľkom pôste má tri časti. Toto bola jej prvá časť, druhá bude v </w:t>
      </w:r>
      <w:r w:rsidR="00971108">
        <w:rPr>
          <w:rFonts w:ascii="Bookman Old Style" w:hAnsi="Bookman Old Style"/>
          <w:bCs/>
          <w:i/>
        </w:rPr>
        <w:t>M</w:t>
      </w:r>
      <w:r w:rsidR="00146BB1">
        <w:rPr>
          <w:rFonts w:ascii="Bookman Old Style" w:hAnsi="Bookman Old Style"/>
          <w:bCs/>
          <w:i/>
        </w:rPr>
        <w:t>ä</w:t>
      </w:r>
      <w:r>
        <w:rPr>
          <w:rFonts w:ascii="Bookman Old Style" w:hAnsi="Bookman Old Style"/>
          <w:bCs/>
          <w:i/>
        </w:rPr>
        <w:t xml:space="preserve">sopôstnu nedeľu </w:t>
      </w:r>
      <w:r>
        <w:rPr>
          <w:rFonts w:ascii="Bookman Old Style" w:hAnsi="Bookman Old Style"/>
          <w:bCs/>
          <w:iCs/>
        </w:rPr>
        <w:t>a tretia v </w:t>
      </w:r>
      <w:r w:rsidR="00971108">
        <w:rPr>
          <w:rFonts w:ascii="Bookman Old Style" w:hAnsi="Bookman Old Style"/>
          <w:bCs/>
          <w:i/>
        </w:rPr>
        <w:t>S</w:t>
      </w:r>
      <w:r>
        <w:rPr>
          <w:rFonts w:ascii="Bookman Old Style" w:hAnsi="Bookman Old Style"/>
          <w:bCs/>
          <w:i/>
        </w:rPr>
        <w:t>yropôstnu nedeľu</w:t>
      </w:r>
      <w:r>
        <w:rPr>
          <w:rFonts w:ascii="Bookman Old Style" w:hAnsi="Bookman Old Style"/>
          <w:bCs/>
          <w:iCs/>
        </w:rPr>
        <w:t>.</w:t>
      </w:r>
    </w:p>
    <w:p w14:paraId="0306AC0B" w14:textId="77777777" w:rsidR="00657E95" w:rsidRDefault="00657E95" w:rsidP="00877D7A">
      <w:pPr>
        <w:spacing w:line="360" w:lineRule="auto"/>
        <w:ind w:firstLine="708"/>
        <w:jc w:val="right"/>
        <w:rPr>
          <w:rFonts w:ascii="Bookman Old Style" w:hAnsi="Bookman Old Style"/>
          <w:bCs/>
          <w:iCs/>
        </w:rPr>
      </w:pPr>
    </w:p>
    <w:p w14:paraId="726C9FC4" w14:textId="77777777" w:rsidR="00657E95" w:rsidRPr="00657E95" w:rsidRDefault="00657E95" w:rsidP="00657E95">
      <w:pPr>
        <w:tabs>
          <w:tab w:val="left" w:pos="5954"/>
        </w:tabs>
        <w:spacing w:line="360" w:lineRule="auto"/>
        <w:ind w:firstLine="708"/>
        <w:jc w:val="center"/>
        <w:rPr>
          <w:rFonts w:ascii="Bookman Old Style" w:hAnsi="Bookman Old Style"/>
          <w:b/>
          <w:iCs/>
          <w:sz w:val="22"/>
          <w:szCs w:val="22"/>
        </w:rPr>
      </w:pPr>
      <w:r w:rsidRPr="00657E95">
        <w:rPr>
          <w:rFonts w:ascii="Bookman Old Style" w:hAnsi="Bookman Old Style"/>
          <w:b/>
          <w:iCs/>
        </w:rPr>
        <w:tab/>
      </w:r>
      <w:r w:rsidR="00877D7A" w:rsidRPr="00657E95">
        <w:rPr>
          <w:rFonts w:ascii="Bookman Old Style" w:hAnsi="Bookman Old Style"/>
          <w:b/>
          <w:iCs/>
          <w:sz w:val="22"/>
          <w:szCs w:val="22"/>
        </w:rPr>
        <w:t>Vladyka Peter Rusnák</w:t>
      </w:r>
      <w:r w:rsidRPr="00657E95">
        <w:rPr>
          <w:rFonts w:ascii="Bookman Old Style" w:hAnsi="Bookman Old Style"/>
          <w:b/>
          <w:iCs/>
          <w:sz w:val="22"/>
          <w:szCs w:val="22"/>
        </w:rPr>
        <w:t>,</w:t>
      </w:r>
    </w:p>
    <w:p w14:paraId="112A91DE" w14:textId="77777777" w:rsidR="00657E95" w:rsidRPr="00657E95" w:rsidRDefault="00657E95" w:rsidP="00657E95">
      <w:pPr>
        <w:tabs>
          <w:tab w:val="left" w:pos="5954"/>
        </w:tabs>
        <w:spacing w:line="360" w:lineRule="auto"/>
        <w:ind w:firstLine="708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657E95">
        <w:rPr>
          <w:rFonts w:ascii="Bookman Old Style" w:hAnsi="Bookman Old Style"/>
          <w:bCs/>
          <w:iCs/>
          <w:sz w:val="22"/>
          <w:szCs w:val="22"/>
        </w:rPr>
        <w:tab/>
        <w:t>apoštolský administrátor</w:t>
      </w:r>
    </w:p>
    <w:p w14:paraId="3EBAD173" w14:textId="77777777" w:rsidR="00657E95" w:rsidRDefault="00657E95" w:rsidP="00657E95">
      <w:pPr>
        <w:tabs>
          <w:tab w:val="left" w:pos="5954"/>
        </w:tabs>
        <w:spacing w:line="360" w:lineRule="auto"/>
        <w:ind w:firstLine="708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657E95">
        <w:rPr>
          <w:rFonts w:ascii="Bookman Old Style" w:hAnsi="Bookman Old Style"/>
          <w:bCs/>
          <w:iCs/>
          <w:sz w:val="22"/>
          <w:szCs w:val="22"/>
        </w:rPr>
        <w:tab/>
      </w:r>
      <w:r w:rsidRPr="00657E95">
        <w:rPr>
          <w:rFonts w:ascii="Bookman Old Style" w:hAnsi="Bookman Old Style"/>
          <w:bCs/>
          <w:i/>
          <w:sz w:val="22"/>
          <w:szCs w:val="22"/>
        </w:rPr>
        <w:t>sede vacante</w:t>
      </w:r>
      <w:r w:rsidRPr="00657E95">
        <w:rPr>
          <w:rFonts w:ascii="Bookman Old Style" w:hAnsi="Bookman Old Style"/>
          <w:bCs/>
          <w:iCs/>
          <w:sz w:val="22"/>
          <w:szCs w:val="22"/>
        </w:rPr>
        <w:t xml:space="preserve"> Prešovskej archieparchie</w:t>
      </w:r>
    </w:p>
    <w:p w14:paraId="08817532" w14:textId="77777777" w:rsidR="00657E95" w:rsidRDefault="00657E95" w:rsidP="00657E95">
      <w:pPr>
        <w:tabs>
          <w:tab w:val="left" w:pos="5954"/>
        </w:tabs>
        <w:spacing w:line="360" w:lineRule="auto"/>
        <w:ind w:firstLine="708"/>
        <w:jc w:val="center"/>
        <w:rPr>
          <w:rFonts w:ascii="Bookman Old Style" w:hAnsi="Bookman Old Style"/>
          <w:bCs/>
          <w:iCs/>
          <w:sz w:val="22"/>
          <w:szCs w:val="22"/>
        </w:rPr>
      </w:pPr>
    </w:p>
    <w:p w14:paraId="1DCD7FF2" w14:textId="6979A9A5" w:rsidR="00877D7A" w:rsidRPr="00657E95" w:rsidRDefault="00657E95" w:rsidP="00657E95">
      <w:pPr>
        <w:tabs>
          <w:tab w:val="left" w:pos="5954"/>
        </w:tabs>
        <w:spacing w:line="360" w:lineRule="auto"/>
        <w:ind w:firstLine="708"/>
        <w:jc w:val="center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ab/>
      </w:r>
      <w:r w:rsidR="00877D7A" w:rsidRPr="00657E95">
        <w:rPr>
          <w:rFonts w:ascii="Bookman Old Style" w:hAnsi="Bookman Old Style"/>
          <w:bCs/>
          <w:iCs/>
          <w:sz w:val="22"/>
          <w:szCs w:val="22"/>
        </w:rPr>
        <w:t>a Prešovské arcibiskupstvo</w:t>
      </w:r>
    </w:p>
    <w:p w14:paraId="6B48F0CE" w14:textId="77777777" w:rsidR="00F35D4B" w:rsidRPr="00F35D4B" w:rsidRDefault="00F35D4B" w:rsidP="00F35D4B">
      <w:pPr>
        <w:spacing w:line="360" w:lineRule="auto"/>
        <w:ind w:firstLine="708"/>
        <w:jc w:val="both"/>
        <w:rPr>
          <w:rFonts w:ascii="Bookman Old Style" w:hAnsi="Bookman Old Style"/>
          <w:bCs/>
          <w:iCs/>
        </w:rPr>
      </w:pPr>
    </w:p>
    <w:p w14:paraId="684B0AEA" w14:textId="77777777" w:rsidR="00F71747" w:rsidRPr="00E01E9E" w:rsidRDefault="00F71747" w:rsidP="00F71747">
      <w:pPr>
        <w:spacing w:line="360" w:lineRule="auto"/>
        <w:ind w:firstLine="708"/>
        <w:jc w:val="both"/>
        <w:rPr>
          <w:rFonts w:ascii="Bookman Old Style" w:hAnsi="Bookman Old Style"/>
          <w:bCs/>
          <w:iCs/>
        </w:rPr>
      </w:pPr>
    </w:p>
    <w:p w14:paraId="2B86E1A5" w14:textId="77777777" w:rsidR="00215363" w:rsidRDefault="00215363" w:rsidP="001A6CE7">
      <w:pPr>
        <w:spacing w:line="360" w:lineRule="auto"/>
        <w:ind w:firstLine="708"/>
        <w:jc w:val="both"/>
        <w:rPr>
          <w:rFonts w:ascii="Bookman Old Style" w:hAnsi="Bookman Old Style"/>
          <w:bCs/>
          <w:iCs/>
        </w:rPr>
      </w:pPr>
    </w:p>
    <w:p w14:paraId="5C32FDBD" w14:textId="2194D137" w:rsidR="00B1754E" w:rsidRDefault="00657E95" w:rsidP="001A6CE7">
      <w:pPr>
        <w:spacing w:line="360" w:lineRule="auto"/>
        <w:ind w:firstLine="708"/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V praxi to pre našu farnosť Svidník-mesto znamená, že počas najbližších rokov sa bude postupne upravovať pôstny liturgický program, aby sme sa plne zladili s hore uvedenými záväznými nariadeniami. </w:t>
      </w:r>
      <w:r w:rsidR="00CE2C8A">
        <w:rPr>
          <w:rFonts w:ascii="Bookman Old Style" w:hAnsi="Bookman Old Style"/>
          <w:bCs/>
          <w:iCs/>
        </w:rPr>
        <w:t xml:space="preserve">Uvedené nariadenia sa týkajú iba dní od pondelka do piatka, teda charakter soboty a nedele </w:t>
      </w:r>
      <w:r w:rsidR="00FD0816">
        <w:rPr>
          <w:rFonts w:ascii="Bookman Old Style" w:hAnsi="Bookman Old Style"/>
          <w:bCs/>
          <w:iCs/>
        </w:rPr>
        <w:t xml:space="preserve">sa nezmení. </w:t>
      </w:r>
      <w:r>
        <w:rPr>
          <w:rFonts w:ascii="Bookman Old Style" w:hAnsi="Bookman Old Style"/>
          <w:bCs/>
          <w:iCs/>
        </w:rPr>
        <w:t>Pre tento veľkopôstny čas</w:t>
      </w:r>
      <w:r w:rsidR="00E12D57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 xml:space="preserve">sa liturgický program upravuje </w:t>
      </w:r>
      <w:r w:rsidR="00E12D57">
        <w:rPr>
          <w:rFonts w:ascii="Bookman Old Style" w:hAnsi="Bookman Old Style"/>
          <w:bCs/>
          <w:iCs/>
        </w:rPr>
        <w:t>týmto spôsobom</w:t>
      </w:r>
      <w:r>
        <w:rPr>
          <w:rFonts w:ascii="Bookman Old Style" w:hAnsi="Bookman Old Style"/>
          <w:bCs/>
          <w:iCs/>
        </w:rPr>
        <w:t>:</w:t>
      </w:r>
    </w:p>
    <w:p w14:paraId="01B32905" w14:textId="51394C61" w:rsidR="004E1D7C" w:rsidRDefault="004E1D7C" w:rsidP="001A6CE7">
      <w:pPr>
        <w:spacing w:line="360" w:lineRule="auto"/>
        <w:ind w:firstLine="708"/>
        <w:jc w:val="both"/>
        <w:rPr>
          <w:rFonts w:ascii="Bookman Old Style" w:hAnsi="Bookman Old Style"/>
          <w:bCs/>
          <w:iCs/>
        </w:rPr>
      </w:pPr>
    </w:p>
    <w:p w14:paraId="19BA75C8" w14:textId="705FA349" w:rsidR="00E12D57" w:rsidRPr="00E12D57" w:rsidRDefault="00E12D57" w:rsidP="00E12D57">
      <w:pPr>
        <w:spacing w:line="360" w:lineRule="auto"/>
        <w:ind w:firstLine="708"/>
        <w:jc w:val="both"/>
        <w:rPr>
          <w:rFonts w:ascii="Bookman Old Style" w:hAnsi="Bookman Old Style"/>
          <w:bCs/>
          <w:iCs/>
          <w:spacing w:val="-2"/>
        </w:rPr>
      </w:pPr>
      <w:r w:rsidRPr="00E12D57">
        <w:rPr>
          <w:rFonts w:ascii="Bookman Old Style" w:hAnsi="Bookman Old Style"/>
          <w:bCs/>
          <w:iCs/>
          <w:spacing w:val="-2"/>
        </w:rPr>
        <w:t>P</w:t>
      </w:r>
      <w:r w:rsidRPr="00E12D57">
        <w:rPr>
          <w:rFonts w:ascii="Bookman Old Style" w:hAnsi="Bookman Old Style"/>
          <w:bCs/>
          <w:iCs/>
          <w:spacing w:val="-2"/>
        </w:rPr>
        <w:t xml:space="preserve">rvý deň pôstu </w:t>
      </w:r>
      <w:r w:rsidRPr="00E12D57">
        <w:rPr>
          <w:rFonts w:ascii="Bookman Old Style" w:hAnsi="Bookman Old Style"/>
          <w:bCs/>
          <w:iCs/>
          <w:spacing w:val="-2"/>
        </w:rPr>
        <w:t>bude plne aliturgický – ráno pôstna utiereň a večer</w:t>
      </w:r>
      <w:r w:rsidRPr="00E12D57">
        <w:rPr>
          <w:rFonts w:ascii="Bookman Old Style" w:hAnsi="Bookman Old Style"/>
          <w:bCs/>
          <w:iCs/>
          <w:spacing w:val="-2"/>
        </w:rPr>
        <w:t xml:space="preserve"> pôstn</w:t>
      </w:r>
      <w:r w:rsidRPr="00E12D57">
        <w:rPr>
          <w:rFonts w:ascii="Bookman Old Style" w:hAnsi="Bookman Old Style"/>
          <w:bCs/>
          <w:iCs/>
          <w:spacing w:val="-2"/>
        </w:rPr>
        <w:t>a</w:t>
      </w:r>
      <w:r w:rsidRPr="00E12D57">
        <w:rPr>
          <w:rFonts w:ascii="Bookman Old Style" w:hAnsi="Bookman Old Style"/>
          <w:bCs/>
          <w:iCs/>
          <w:spacing w:val="-2"/>
        </w:rPr>
        <w:t xml:space="preserve"> večier</w:t>
      </w:r>
      <w:r w:rsidRPr="00E12D57">
        <w:rPr>
          <w:rFonts w:ascii="Bookman Old Style" w:hAnsi="Bookman Old Style"/>
          <w:bCs/>
          <w:iCs/>
          <w:spacing w:val="-2"/>
        </w:rPr>
        <w:t>eň</w:t>
      </w:r>
    </w:p>
    <w:p w14:paraId="1E33FB7C" w14:textId="4E21BE1E" w:rsidR="004E1D7C" w:rsidRDefault="004E1D7C" w:rsidP="00E12D57">
      <w:pPr>
        <w:spacing w:line="360" w:lineRule="auto"/>
        <w:ind w:firstLine="708"/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Ranné sväté liturgie o 6:30 nebudú</w:t>
      </w:r>
    </w:p>
    <w:p w14:paraId="740B3466" w14:textId="1DEE2C23" w:rsidR="00E12D57" w:rsidRPr="00E12D57" w:rsidRDefault="00E12D57" w:rsidP="00E12D57">
      <w:pPr>
        <w:spacing w:line="360" w:lineRule="auto"/>
        <w:ind w:firstLine="708"/>
        <w:jc w:val="both"/>
        <w:rPr>
          <w:rFonts w:ascii="Bookman Old Style" w:hAnsi="Bookman Old Style"/>
          <w:bCs/>
          <w:iCs/>
          <w:spacing w:val="-2"/>
        </w:rPr>
      </w:pPr>
      <w:r w:rsidRPr="00E12D57">
        <w:rPr>
          <w:rFonts w:ascii="Bookman Old Style" w:hAnsi="Bookman Old Style"/>
          <w:bCs/>
          <w:iCs/>
          <w:spacing w:val="-2"/>
        </w:rPr>
        <w:t xml:space="preserve">Do liturgického programu sa budú vkladať pôstne modlitby </w:t>
      </w:r>
      <w:r>
        <w:rPr>
          <w:rFonts w:ascii="Bookman Old Style" w:hAnsi="Bookman Old Style"/>
          <w:bCs/>
          <w:iCs/>
          <w:spacing w:val="-2"/>
        </w:rPr>
        <w:t xml:space="preserve">– </w:t>
      </w:r>
      <w:r w:rsidRPr="00E12D57">
        <w:rPr>
          <w:rFonts w:ascii="Bookman Old Style" w:hAnsi="Bookman Old Style"/>
          <w:bCs/>
          <w:iCs/>
          <w:spacing w:val="-2"/>
        </w:rPr>
        <w:t>utiereň, večiereň, 6. hodinka</w:t>
      </w:r>
      <w:r>
        <w:rPr>
          <w:rFonts w:ascii="Bookman Old Style" w:hAnsi="Bookman Old Style"/>
          <w:bCs/>
          <w:iCs/>
          <w:spacing w:val="-2"/>
        </w:rPr>
        <w:t xml:space="preserve"> či moleben, ktoré budú zaznačené v liturgickom programe daného týždňa</w:t>
      </w:r>
    </w:p>
    <w:p w14:paraId="0FB7D69D" w14:textId="77777777" w:rsidR="00CE2C8A" w:rsidRDefault="00CE2C8A" w:rsidP="00CE2C8A">
      <w:pPr>
        <w:tabs>
          <w:tab w:val="left" w:pos="1843"/>
        </w:tabs>
        <w:spacing w:line="360" w:lineRule="auto"/>
        <w:ind w:firstLine="708"/>
        <w:jc w:val="both"/>
        <w:rPr>
          <w:rFonts w:ascii="Bookman Old Style" w:hAnsi="Bookman Old Style"/>
          <w:bCs/>
          <w:iCs/>
        </w:rPr>
      </w:pPr>
    </w:p>
    <w:p w14:paraId="2A1FEBEB" w14:textId="77777777" w:rsidR="00215363" w:rsidRDefault="00215363" w:rsidP="00CE2C8A">
      <w:pPr>
        <w:tabs>
          <w:tab w:val="left" w:pos="3261"/>
        </w:tabs>
        <w:spacing w:line="360" w:lineRule="auto"/>
        <w:ind w:firstLine="708"/>
        <w:jc w:val="both"/>
        <w:rPr>
          <w:rFonts w:ascii="Bookman Old Style" w:hAnsi="Bookman Old Style"/>
        </w:rPr>
      </w:pPr>
    </w:p>
    <w:p w14:paraId="2D7C6FFA" w14:textId="4A63552F" w:rsidR="00CE2C8A" w:rsidRPr="002626C3" w:rsidRDefault="00CE2C8A" w:rsidP="00CE2C8A">
      <w:pPr>
        <w:tabs>
          <w:tab w:val="left" w:pos="3261"/>
        </w:tabs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2626C3">
        <w:rPr>
          <w:rFonts w:ascii="Bookman Old Style" w:hAnsi="Bookman Old Style"/>
        </w:rPr>
        <w:tab/>
      </w:r>
      <w:r w:rsidRPr="002626C3">
        <w:rPr>
          <w:rFonts w:ascii="Bookman Old Style" w:hAnsi="Bookman Old Style"/>
          <w:sz w:val="22"/>
          <w:szCs w:val="22"/>
        </w:rPr>
        <w:t>duchovní otcovia</w:t>
      </w:r>
    </w:p>
    <w:p w14:paraId="2B1FC858" w14:textId="2EA006E8" w:rsidR="00CE2C8A" w:rsidRPr="002626C3" w:rsidRDefault="00CE2C8A" w:rsidP="00CE2C8A">
      <w:pPr>
        <w:tabs>
          <w:tab w:val="left" w:pos="3261"/>
        </w:tabs>
        <w:spacing w:line="360" w:lineRule="auto"/>
        <w:ind w:firstLine="708"/>
        <w:jc w:val="both"/>
        <w:rPr>
          <w:rFonts w:ascii="Bookman Old Style" w:hAnsi="Bookman Old Style"/>
          <w:b/>
          <w:bCs/>
          <w:sz w:val="22"/>
          <w:szCs w:val="22"/>
        </w:rPr>
      </w:pPr>
      <w:r w:rsidRPr="002626C3">
        <w:rPr>
          <w:rFonts w:ascii="Bookman Old Style" w:hAnsi="Bookman Old Style"/>
          <w:sz w:val="22"/>
          <w:szCs w:val="22"/>
        </w:rPr>
        <w:tab/>
      </w:r>
      <w:r w:rsidRPr="002626C3">
        <w:rPr>
          <w:rFonts w:ascii="Bookman Old Style" w:hAnsi="Bookman Old Style"/>
          <w:sz w:val="22"/>
          <w:szCs w:val="22"/>
        </w:rPr>
        <w:tab/>
      </w:r>
      <w:r w:rsidRPr="002626C3">
        <w:rPr>
          <w:rFonts w:ascii="Bookman Old Style" w:hAnsi="Bookman Old Style"/>
          <w:b/>
          <w:bCs/>
          <w:sz w:val="22"/>
          <w:szCs w:val="22"/>
        </w:rPr>
        <w:t xml:space="preserve">  </w:t>
      </w:r>
      <w:r w:rsidR="002626C3">
        <w:rPr>
          <w:rFonts w:ascii="Bookman Old Style" w:hAnsi="Bookman Old Style"/>
          <w:b/>
          <w:bCs/>
          <w:sz w:val="22"/>
          <w:szCs w:val="22"/>
        </w:rPr>
        <w:tab/>
        <w:t xml:space="preserve">   </w:t>
      </w:r>
      <w:r w:rsidRPr="002626C3">
        <w:rPr>
          <w:rFonts w:ascii="Bookman Old Style" w:hAnsi="Bookman Old Style"/>
          <w:b/>
          <w:bCs/>
          <w:sz w:val="22"/>
          <w:szCs w:val="22"/>
        </w:rPr>
        <w:t xml:space="preserve"> Radovan Kuzmiak, Dávid Šturák a Martin Grošík</w:t>
      </w:r>
    </w:p>
    <w:p w14:paraId="0C48A0D8" w14:textId="77777777" w:rsidR="00CE2C8A" w:rsidRPr="002626C3" w:rsidRDefault="00CE2C8A" w:rsidP="00CE2C8A">
      <w:pPr>
        <w:tabs>
          <w:tab w:val="left" w:pos="5954"/>
        </w:tabs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sectPr w:rsidR="00CE2C8A" w:rsidRPr="002626C3" w:rsidSect="006046BA">
      <w:footerReference w:type="default" r:id="rId6"/>
      <w:pgSz w:w="11900" w:h="16840"/>
      <w:pgMar w:top="709" w:right="843" w:bottom="709" w:left="851" w:header="708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CFD49" w14:textId="77777777" w:rsidR="00142D06" w:rsidRDefault="00142D06" w:rsidP="000B012D">
      <w:r>
        <w:separator/>
      </w:r>
    </w:p>
  </w:endnote>
  <w:endnote w:type="continuationSeparator" w:id="0">
    <w:p w14:paraId="68FE7EDC" w14:textId="77777777" w:rsidR="00142D06" w:rsidRDefault="00142D06" w:rsidP="000B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0DB64" w14:textId="5D719F6D" w:rsidR="001F39A5" w:rsidRDefault="001F39A5">
    <w:pPr>
      <w:pStyle w:val="Pta"/>
      <w:jc w:val="center"/>
    </w:pPr>
  </w:p>
  <w:p w14:paraId="3C65749C" w14:textId="77777777" w:rsidR="001F39A5" w:rsidRDefault="001F39A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33D02" w14:textId="77777777" w:rsidR="00142D06" w:rsidRDefault="00142D06" w:rsidP="000B012D">
      <w:r>
        <w:separator/>
      </w:r>
    </w:p>
  </w:footnote>
  <w:footnote w:type="continuationSeparator" w:id="0">
    <w:p w14:paraId="15F764C4" w14:textId="77777777" w:rsidR="00142D06" w:rsidRDefault="00142D06" w:rsidP="000B0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15"/>
    <w:rsid w:val="0008335B"/>
    <w:rsid w:val="000B012D"/>
    <w:rsid w:val="000E6CB5"/>
    <w:rsid w:val="000F702D"/>
    <w:rsid w:val="00141216"/>
    <w:rsid w:val="00142D06"/>
    <w:rsid w:val="00146BB1"/>
    <w:rsid w:val="001A6CE7"/>
    <w:rsid w:val="001C255E"/>
    <w:rsid w:val="001D46B3"/>
    <w:rsid w:val="001F39A5"/>
    <w:rsid w:val="00215363"/>
    <w:rsid w:val="002233E6"/>
    <w:rsid w:val="002626C3"/>
    <w:rsid w:val="00332FC3"/>
    <w:rsid w:val="00387615"/>
    <w:rsid w:val="0039286C"/>
    <w:rsid w:val="003F4F7E"/>
    <w:rsid w:val="0048281D"/>
    <w:rsid w:val="00482A60"/>
    <w:rsid w:val="00490B1C"/>
    <w:rsid w:val="004B5191"/>
    <w:rsid w:val="004D0894"/>
    <w:rsid w:val="004E1D7C"/>
    <w:rsid w:val="004F71FE"/>
    <w:rsid w:val="005D2D80"/>
    <w:rsid w:val="006046BA"/>
    <w:rsid w:val="00605E73"/>
    <w:rsid w:val="00634852"/>
    <w:rsid w:val="00657E95"/>
    <w:rsid w:val="006C209F"/>
    <w:rsid w:val="006D0830"/>
    <w:rsid w:val="006F4808"/>
    <w:rsid w:val="00774B8B"/>
    <w:rsid w:val="007E0F88"/>
    <w:rsid w:val="008310F4"/>
    <w:rsid w:val="00877D7A"/>
    <w:rsid w:val="008E39FE"/>
    <w:rsid w:val="00913B64"/>
    <w:rsid w:val="009610C6"/>
    <w:rsid w:val="00971108"/>
    <w:rsid w:val="00A50763"/>
    <w:rsid w:val="00A759BE"/>
    <w:rsid w:val="00A85363"/>
    <w:rsid w:val="00AA2AF1"/>
    <w:rsid w:val="00AB7533"/>
    <w:rsid w:val="00AF4B1D"/>
    <w:rsid w:val="00B1754E"/>
    <w:rsid w:val="00B475FF"/>
    <w:rsid w:val="00BA54EE"/>
    <w:rsid w:val="00BE4C3A"/>
    <w:rsid w:val="00BF28C0"/>
    <w:rsid w:val="00C2170A"/>
    <w:rsid w:val="00C90BC3"/>
    <w:rsid w:val="00CA13A7"/>
    <w:rsid w:val="00CE2C8A"/>
    <w:rsid w:val="00D03364"/>
    <w:rsid w:val="00D05553"/>
    <w:rsid w:val="00D05B17"/>
    <w:rsid w:val="00D07B12"/>
    <w:rsid w:val="00D73820"/>
    <w:rsid w:val="00E01E9E"/>
    <w:rsid w:val="00E02D11"/>
    <w:rsid w:val="00E12D57"/>
    <w:rsid w:val="00E4638E"/>
    <w:rsid w:val="00E960A9"/>
    <w:rsid w:val="00ED3FC9"/>
    <w:rsid w:val="00F35D4B"/>
    <w:rsid w:val="00F71747"/>
    <w:rsid w:val="00F97FAC"/>
    <w:rsid w:val="00FD0816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E5875"/>
  <w15:chartTrackingRefBased/>
  <w15:docId w15:val="{D9677269-B520-E047-ADD8-7F1509CD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71747"/>
    <w:rPr>
      <w:rFonts w:ascii="Times New Roman" w:hAnsi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0B01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B012D"/>
  </w:style>
  <w:style w:type="paragraph" w:styleId="Pta">
    <w:name w:val="footer"/>
    <w:basedOn w:val="Normlny"/>
    <w:link w:val="PtaChar"/>
    <w:uiPriority w:val="99"/>
    <w:unhideWhenUsed/>
    <w:rsid w:val="000B01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B012D"/>
  </w:style>
  <w:style w:type="paragraph" w:styleId="Odsekzoznamu">
    <w:name w:val="List Paragraph"/>
    <w:basedOn w:val="Normlny"/>
    <w:uiPriority w:val="34"/>
    <w:qFormat/>
    <w:rsid w:val="00CE2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Petrik</dc:creator>
  <cp:keywords/>
  <dc:description/>
  <cp:lastModifiedBy>Martin Grošík</cp:lastModifiedBy>
  <cp:revision>43</cp:revision>
  <cp:lastPrinted>2019-02-16T22:20:00Z</cp:lastPrinted>
  <dcterms:created xsi:type="dcterms:W3CDTF">2023-01-20T14:13:00Z</dcterms:created>
  <dcterms:modified xsi:type="dcterms:W3CDTF">2023-02-04T19:42:00Z</dcterms:modified>
</cp:coreProperties>
</file>